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AB41C" w14:textId="37906255" w:rsidR="00A87602" w:rsidRDefault="00A87602" w:rsidP="00A876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630E32D6" wp14:editId="0F8EB033">
            <wp:extent cx="2476500" cy="1131505"/>
            <wp:effectExtent l="0" t="0" r="0" b="0"/>
            <wp:docPr id="6" name="Picture 6" descr="http://branding.uchospitals.edu/biological-sciences/UC_BS_2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ding.uchospitals.edu/biological-sciences/UC_BS_2C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999" cy="113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92508" w14:textId="77777777" w:rsidR="00A87602" w:rsidRDefault="00A87602" w:rsidP="00A8760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D67E87B" w14:textId="73B259C4" w:rsidR="00F156B6" w:rsidRPr="00971640" w:rsidRDefault="00E61218">
      <w:pPr>
        <w:rPr>
          <w:rFonts w:asciiTheme="minorHAnsi" w:hAnsiTheme="minorHAnsi" w:cstheme="minorHAnsi"/>
          <w:b/>
          <w:sz w:val="28"/>
          <w:szCs w:val="28"/>
        </w:rPr>
      </w:pPr>
      <w:r w:rsidRPr="00971640">
        <w:rPr>
          <w:rFonts w:asciiTheme="minorHAnsi" w:hAnsiTheme="minorHAnsi" w:cstheme="minorHAnsi"/>
          <w:b/>
          <w:sz w:val="28"/>
          <w:szCs w:val="28"/>
        </w:rPr>
        <w:t xml:space="preserve">Postdoctoral Position </w:t>
      </w:r>
      <w:r w:rsidR="001968C5" w:rsidRPr="00971640">
        <w:rPr>
          <w:rFonts w:asciiTheme="minorHAnsi" w:hAnsiTheme="minorHAnsi" w:cstheme="minorHAnsi"/>
          <w:b/>
          <w:sz w:val="28"/>
          <w:szCs w:val="28"/>
        </w:rPr>
        <w:t xml:space="preserve">for Cancer Immunotherapy Research </w:t>
      </w:r>
      <w:r w:rsidRPr="00971640">
        <w:rPr>
          <w:rFonts w:asciiTheme="minorHAnsi" w:hAnsiTheme="minorHAnsi" w:cstheme="minorHAnsi"/>
          <w:b/>
          <w:sz w:val="28"/>
          <w:szCs w:val="28"/>
        </w:rPr>
        <w:t xml:space="preserve">in the </w:t>
      </w:r>
      <w:r w:rsidR="00172499">
        <w:rPr>
          <w:rFonts w:asciiTheme="minorHAnsi" w:hAnsiTheme="minorHAnsi" w:cstheme="minorHAnsi"/>
          <w:b/>
          <w:sz w:val="28"/>
          <w:szCs w:val="28"/>
        </w:rPr>
        <w:t xml:space="preserve">Matsuzaki </w:t>
      </w:r>
      <w:r w:rsidRPr="00971640">
        <w:rPr>
          <w:rFonts w:asciiTheme="minorHAnsi" w:hAnsiTheme="minorHAnsi" w:cstheme="minorHAnsi"/>
          <w:b/>
          <w:sz w:val="28"/>
          <w:szCs w:val="28"/>
        </w:rPr>
        <w:t>Lab</w:t>
      </w:r>
    </w:p>
    <w:p w14:paraId="364E673D" w14:textId="77777777" w:rsidR="00F156B6" w:rsidRPr="00C27F5C" w:rsidRDefault="00F156B6">
      <w:pPr>
        <w:rPr>
          <w:rFonts w:asciiTheme="minorHAnsi" w:hAnsiTheme="minorHAnsi" w:cstheme="minorHAnsi"/>
        </w:rPr>
      </w:pPr>
    </w:p>
    <w:p w14:paraId="1053868A" w14:textId="3E98C3C2" w:rsidR="00E61218" w:rsidRDefault="00622934" w:rsidP="00C27F5C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 w:rsidRPr="00622934">
        <w:rPr>
          <w:rFonts w:asciiTheme="minorHAnsi" w:hAnsiTheme="minorHAnsi" w:cstheme="minorHAnsi"/>
          <w:color w:val="000000" w:themeColor="text1"/>
        </w:rPr>
        <w:t xml:space="preserve">A postdoctoral position is available in the laboratory of Dr. </w:t>
      </w:r>
      <w:r w:rsidR="00337795">
        <w:rPr>
          <w:rFonts w:asciiTheme="minorHAnsi" w:hAnsiTheme="minorHAnsi" w:cstheme="minorHAnsi"/>
          <w:color w:val="000000" w:themeColor="text1"/>
        </w:rPr>
        <w:t>Junko Matsuzaki</w:t>
      </w:r>
      <w:r w:rsidRPr="00622934">
        <w:rPr>
          <w:rFonts w:asciiTheme="minorHAnsi" w:hAnsiTheme="minorHAnsi" w:cstheme="minorHAnsi"/>
          <w:color w:val="000000" w:themeColor="text1"/>
        </w:rPr>
        <w:t xml:space="preserve"> in the Department of </w:t>
      </w:r>
      <w:r w:rsidR="001968C5">
        <w:rPr>
          <w:rFonts w:asciiTheme="minorHAnsi" w:hAnsiTheme="minorHAnsi" w:cstheme="minorHAnsi"/>
          <w:color w:val="000000" w:themeColor="text1"/>
        </w:rPr>
        <w:t>Obstetrics and Gynecology and the University of Chicago Medicine Comprehensive Cancer Center</w:t>
      </w:r>
      <w:r w:rsidRPr="00622934">
        <w:rPr>
          <w:rFonts w:asciiTheme="minorHAnsi" w:hAnsiTheme="minorHAnsi" w:cstheme="minorHAnsi"/>
          <w:color w:val="000000" w:themeColor="text1"/>
        </w:rPr>
        <w:t xml:space="preserve"> at the University of Chicago. Dr. </w:t>
      </w:r>
      <w:proofErr w:type="spellStart"/>
      <w:r w:rsidR="00A62F05">
        <w:rPr>
          <w:rFonts w:asciiTheme="minorHAnsi" w:hAnsiTheme="minorHAnsi" w:cstheme="minorHAnsi"/>
          <w:color w:val="000000" w:themeColor="text1"/>
        </w:rPr>
        <w:t>Matsuzaki</w:t>
      </w:r>
      <w:r w:rsidRPr="00622934">
        <w:rPr>
          <w:rFonts w:asciiTheme="minorHAnsi" w:hAnsiTheme="minorHAnsi" w:cstheme="minorHAnsi"/>
          <w:color w:val="000000" w:themeColor="text1"/>
        </w:rPr>
        <w:t>’s</w:t>
      </w:r>
      <w:proofErr w:type="spellEnd"/>
      <w:r w:rsidRPr="00622934">
        <w:rPr>
          <w:rFonts w:asciiTheme="minorHAnsi" w:hAnsiTheme="minorHAnsi" w:cstheme="minorHAnsi"/>
          <w:color w:val="000000" w:themeColor="text1"/>
        </w:rPr>
        <w:t xml:space="preserve"> </w:t>
      </w:r>
      <w:r w:rsidR="001968C5">
        <w:rPr>
          <w:rFonts w:asciiTheme="minorHAnsi" w:hAnsiTheme="minorHAnsi" w:cstheme="minorHAnsi"/>
          <w:color w:val="000000" w:themeColor="text1"/>
        </w:rPr>
        <w:t xml:space="preserve">laboratory </w:t>
      </w:r>
      <w:r w:rsidR="00E9273B">
        <w:rPr>
          <w:rFonts w:asciiTheme="minorHAnsi" w:hAnsiTheme="minorHAnsi" w:cstheme="minorHAnsi"/>
          <w:color w:val="000000" w:themeColor="text1"/>
        </w:rPr>
        <w:t xml:space="preserve">conducts </w:t>
      </w:r>
      <w:proofErr w:type="spellStart"/>
      <w:r w:rsidR="00A62F05">
        <w:rPr>
          <w:rFonts w:asciiTheme="minorHAnsi" w:hAnsiTheme="minorHAnsi" w:cstheme="minorHAnsi"/>
          <w:color w:val="000000" w:themeColor="text1"/>
        </w:rPr>
        <w:t>immunonitoring</w:t>
      </w:r>
      <w:proofErr w:type="spellEnd"/>
      <w:r w:rsidR="00A62F05">
        <w:rPr>
          <w:rFonts w:asciiTheme="minorHAnsi" w:hAnsiTheme="minorHAnsi" w:cstheme="minorHAnsi"/>
          <w:color w:val="000000" w:themeColor="text1"/>
        </w:rPr>
        <w:t xml:space="preserve"> </w:t>
      </w:r>
      <w:r w:rsidR="004C29E8">
        <w:rPr>
          <w:rFonts w:asciiTheme="minorHAnsi" w:hAnsiTheme="minorHAnsi" w:cstheme="minorHAnsi"/>
          <w:color w:val="000000" w:themeColor="text1"/>
        </w:rPr>
        <w:t>of</w:t>
      </w:r>
      <w:r w:rsidR="001968C5">
        <w:rPr>
          <w:rFonts w:asciiTheme="minorHAnsi" w:hAnsiTheme="minorHAnsi" w:cstheme="minorHAnsi"/>
          <w:color w:val="000000" w:themeColor="text1"/>
        </w:rPr>
        <w:t xml:space="preserve"> cancer </w:t>
      </w:r>
      <w:r w:rsidR="00A62F05">
        <w:rPr>
          <w:rFonts w:asciiTheme="minorHAnsi" w:hAnsiTheme="minorHAnsi" w:cstheme="minorHAnsi"/>
          <w:color w:val="000000" w:themeColor="text1"/>
        </w:rPr>
        <w:t xml:space="preserve">patients </w:t>
      </w:r>
      <w:r w:rsidR="005A7D38">
        <w:rPr>
          <w:rFonts w:asciiTheme="minorHAnsi" w:hAnsiTheme="minorHAnsi" w:cstheme="minorHAnsi"/>
          <w:color w:val="000000" w:themeColor="text1"/>
        </w:rPr>
        <w:t xml:space="preserve">to test spontaneous cancer-specific immune response and serial monitoring of </w:t>
      </w:r>
      <w:r w:rsidR="00E437F9">
        <w:rPr>
          <w:rFonts w:asciiTheme="minorHAnsi" w:hAnsiTheme="minorHAnsi" w:cstheme="minorHAnsi"/>
          <w:color w:val="000000" w:themeColor="text1"/>
        </w:rPr>
        <w:t xml:space="preserve">immunotherapy-induced </w:t>
      </w:r>
      <w:r w:rsidR="005A7D38">
        <w:rPr>
          <w:rFonts w:asciiTheme="minorHAnsi" w:hAnsiTheme="minorHAnsi" w:cstheme="minorHAnsi"/>
          <w:color w:val="000000" w:themeColor="text1"/>
        </w:rPr>
        <w:t>immune profiles</w:t>
      </w:r>
      <w:r w:rsidRPr="00622934">
        <w:rPr>
          <w:rFonts w:asciiTheme="minorHAnsi" w:hAnsiTheme="minorHAnsi" w:cstheme="minorHAnsi"/>
          <w:color w:val="000000" w:themeColor="text1"/>
        </w:rPr>
        <w:t xml:space="preserve">. </w:t>
      </w:r>
      <w:r w:rsidR="00E9273B">
        <w:rPr>
          <w:rFonts w:asciiTheme="minorHAnsi" w:hAnsiTheme="minorHAnsi" w:cstheme="minorHAnsi"/>
          <w:color w:val="000000" w:themeColor="text1"/>
        </w:rPr>
        <w:t>In addition to conduct</w:t>
      </w:r>
      <w:r w:rsidR="006F299F">
        <w:rPr>
          <w:rFonts w:asciiTheme="minorHAnsi" w:hAnsiTheme="minorHAnsi" w:cstheme="minorHAnsi"/>
          <w:color w:val="000000" w:themeColor="text1"/>
        </w:rPr>
        <w:t>ing</w:t>
      </w:r>
      <w:r w:rsidR="00E9273B">
        <w:rPr>
          <w:rFonts w:asciiTheme="minorHAnsi" w:hAnsiTheme="minorHAnsi" w:cstheme="minorHAnsi"/>
          <w:color w:val="000000" w:themeColor="text1"/>
        </w:rPr>
        <w:t xml:space="preserve"> </w:t>
      </w:r>
      <w:r w:rsidR="00A87602">
        <w:rPr>
          <w:rFonts w:asciiTheme="minorHAnsi" w:hAnsiTheme="minorHAnsi" w:cstheme="minorHAnsi"/>
          <w:color w:val="000000" w:themeColor="text1"/>
        </w:rPr>
        <w:t xml:space="preserve">your </w:t>
      </w:r>
      <w:r w:rsidR="00073453">
        <w:rPr>
          <w:rFonts w:asciiTheme="minorHAnsi" w:hAnsiTheme="minorHAnsi" w:cstheme="minorHAnsi"/>
          <w:color w:val="000000" w:themeColor="text1"/>
        </w:rPr>
        <w:t>own</w:t>
      </w:r>
      <w:r w:rsidR="00E9273B">
        <w:rPr>
          <w:rFonts w:asciiTheme="minorHAnsi" w:hAnsiTheme="minorHAnsi" w:cstheme="minorHAnsi"/>
          <w:color w:val="000000" w:themeColor="text1"/>
        </w:rPr>
        <w:t xml:space="preserve"> projects, the postdoctoral fellow </w:t>
      </w:r>
      <w:r w:rsidR="00A87602">
        <w:rPr>
          <w:rFonts w:asciiTheme="minorHAnsi" w:hAnsiTheme="minorHAnsi" w:cstheme="minorHAnsi"/>
          <w:color w:val="000000" w:themeColor="text1"/>
        </w:rPr>
        <w:t>will</w:t>
      </w:r>
      <w:r w:rsidR="00E9273B">
        <w:rPr>
          <w:rFonts w:asciiTheme="minorHAnsi" w:hAnsiTheme="minorHAnsi" w:cstheme="minorHAnsi"/>
          <w:color w:val="000000" w:themeColor="text1"/>
        </w:rPr>
        <w:t xml:space="preserve"> participate in a </w:t>
      </w:r>
      <w:r w:rsidR="00E9273B" w:rsidRPr="00E9273B">
        <w:rPr>
          <w:rFonts w:asciiTheme="minorHAnsi" w:hAnsiTheme="minorHAnsi" w:cstheme="minorHAnsi"/>
          <w:color w:val="000000" w:themeColor="text1"/>
        </w:rPr>
        <w:t>multidisciplinary</w:t>
      </w:r>
      <w:r w:rsidR="00E9273B">
        <w:rPr>
          <w:rFonts w:asciiTheme="minorHAnsi" w:hAnsiTheme="minorHAnsi" w:cstheme="minorHAnsi"/>
          <w:color w:val="000000" w:themeColor="text1"/>
        </w:rPr>
        <w:t xml:space="preserve"> team to translate the laboratory findings </w:t>
      </w:r>
      <w:r w:rsidR="006F299F">
        <w:rPr>
          <w:rFonts w:asciiTheme="minorHAnsi" w:hAnsiTheme="minorHAnsi" w:cstheme="minorHAnsi"/>
          <w:color w:val="000000" w:themeColor="text1"/>
        </w:rPr>
        <w:t>in</w:t>
      </w:r>
      <w:r w:rsidR="00E9273B">
        <w:rPr>
          <w:rFonts w:asciiTheme="minorHAnsi" w:hAnsiTheme="minorHAnsi" w:cstheme="minorHAnsi"/>
          <w:color w:val="000000" w:themeColor="text1"/>
        </w:rPr>
        <w:t xml:space="preserve">to </w:t>
      </w:r>
      <w:r w:rsidR="006F299F">
        <w:rPr>
          <w:rFonts w:asciiTheme="minorHAnsi" w:hAnsiTheme="minorHAnsi" w:cstheme="minorHAnsi"/>
          <w:color w:val="000000" w:themeColor="text1"/>
        </w:rPr>
        <w:t>patient treatment</w:t>
      </w:r>
      <w:r w:rsidR="00E9273B">
        <w:rPr>
          <w:rFonts w:asciiTheme="minorHAnsi" w:hAnsiTheme="minorHAnsi" w:cstheme="minorHAnsi"/>
          <w:color w:val="000000" w:themeColor="text1"/>
        </w:rPr>
        <w:t xml:space="preserve"> in clinical trials</w:t>
      </w:r>
      <w:r w:rsidR="00D6559E">
        <w:rPr>
          <w:rFonts w:asciiTheme="minorHAnsi" w:hAnsiTheme="minorHAnsi" w:cstheme="minorHAnsi"/>
          <w:color w:val="000000" w:themeColor="text1"/>
        </w:rPr>
        <w:t xml:space="preserve"> through an Ovarian Specialized Program of Research Excellence (</w:t>
      </w:r>
      <w:hyperlink r:id="rId6" w:history="1">
        <w:r w:rsidR="00D6559E" w:rsidRPr="00D6559E">
          <w:rPr>
            <w:rStyle w:val="Hyperlink"/>
            <w:rFonts w:asciiTheme="minorHAnsi" w:hAnsiTheme="minorHAnsi" w:cstheme="minorHAnsi"/>
          </w:rPr>
          <w:t>SPORE</w:t>
        </w:r>
      </w:hyperlink>
      <w:r w:rsidR="00D6559E">
        <w:rPr>
          <w:rFonts w:asciiTheme="minorHAnsi" w:hAnsiTheme="minorHAnsi" w:cstheme="minorHAnsi"/>
          <w:color w:val="000000" w:themeColor="text1"/>
        </w:rPr>
        <w:t>) project</w:t>
      </w:r>
      <w:r w:rsidR="00E678D1">
        <w:rPr>
          <w:rFonts w:asciiTheme="minorHAnsi" w:hAnsiTheme="minorHAnsi" w:cstheme="minorHAnsi"/>
          <w:color w:val="000000" w:themeColor="text1"/>
        </w:rPr>
        <w:t xml:space="preserve"> funded through the National Cancer Institute</w:t>
      </w:r>
      <w:r w:rsidR="00D6559E">
        <w:rPr>
          <w:rFonts w:asciiTheme="minorHAnsi" w:hAnsiTheme="minorHAnsi" w:cstheme="minorHAnsi"/>
          <w:color w:val="000000" w:themeColor="text1"/>
        </w:rPr>
        <w:t>.</w:t>
      </w:r>
    </w:p>
    <w:p w14:paraId="25C64BF9" w14:textId="15B446B8" w:rsidR="00971640" w:rsidRDefault="00971640" w:rsidP="00834298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laboratory currently focuses on</w:t>
      </w:r>
      <w:r w:rsidR="006F299F">
        <w:rPr>
          <w:rFonts w:asciiTheme="minorHAnsi" w:hAnsiTheme="minorHAnsi" w:cstheme="minorHAnsi"/>
          <w:color w:val="000000" w:themeColor="text1"/>
        </w:rPr>
        <w:t xml:space="preserve"> two </w:t>
      </w:r>
      <w:r w:rsidR="00450442">
        <w:rPr>
          <w:rFonts w:asciiTheme="minorHAnsi" w:hAnsiTheme="minorHAnsi" w:cstheme="minorHAnsi"/>
          <w:color w:val="000000" w:themeColor="text1"/>
        </w:rPr>
        <w:t>research</w:t>
      </w:r>
      <w:r w:rsidR="006F299F">
        <w:rPr>
          <w:rFonts w:asciiTheme="minorHAnsi" w:hAnsiTheme="minorHAnsi" w:cstheme="minorHAnsi"/>
          <w:color w:val="000000" w:themeColor="text1"/>
        </w:rPr>
        <w:t xml:space="preserve"> projects:</w:t>
      </w:r>
    </w:p>
    <w:p w14:paraId="691D3F8D" w14:textId="4009AC87" w:rsidR="00BD4D3D" w:rsidRPr="00BD4D3D" w:rsidRDefault="004C29E8" w:rsidP="00BD4D3D">
      <w:pPr>
        <w:pStyle w:val="ListParagraph"/>
        <w:numPr>
          <w:ilvl w:val="0"/>
          <w:numId w:val="2"/>
        </w:numPr>
        <w:shd w:val="clear" w:color="auto" w:fill="FFFFFF"/>
        <w:spacing w:after="36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Serial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</w:rPr>
        <w:t>immunomonitoring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</w:rPr>
        <w:t xml:space="preserve"> of cancer patients</w:t>
      </w:r>
    </w:p>
    <w:p w14:paraId="3FF70D19" w14:textId="314FA9F4" w:rsidR="00BD4D3D" w:rsidRPr="00BD4D3D" w:rsidRDefault="00BD4D3D" w:rsidP="00BD4D3D">
      <w:pPr>
        <w:pStyle w:val="ListParagraph"/>
        <w:shd w:val="clear" w:color="auto" w:fill="FFFFFF"/>
        <w:spacing w:after="360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BD4D3D">
        <w:rPr>
          <w:rFonts w:asciiTheme="minorHAnsi" w:hAnsiTheme="minorHAnsi" w:cstheme="minorHAnsi"/>
          <w:color w:val="000000" w:themeColor="text1"/>
        </w:rPr>
        <w:t xml:space="preserve">Using </w:t>
      </w:r>
      <w:r w:rsidR="00E437F9">
        <w:rPr>
          <w:rFonts w:asciiTheme="minorHAnsi" w:hAnsiTheme="minorHAnsi" w:cstheme="minorHAnsi"/>
          <w:color w:val="000000" w:themeColor="text1"/>
        </w:rPr>
        <w:t xml:space="preserve">immunological techniques such as </w:t>
      </w:r>
      <w:proofErr w:type="spellStart"/>
      <w:r w:rsidR="00E437F9">
        <w:rPr>
          <w:rFonts w:asciiTheme="minorHAnsi" w:hAnsiTheme="minorHAnsi" w:cstheme="minorHAnsi"/>
          <w:color w:val="000000" w:themeColor="text1"/>
        </w:rPr>
        <w:t>CyTOF</w:t>
      </w:r>
      <w:proofErr w:type="spellEnd"/>
      <w:r w:rsidR="00E437F9">
        <w:rPr>
          <w:rFonts w:asciiTheme="minorHAnsi" w:hAnsiTheme="minorHAnsi" w:cstheme="minorHAnsi"/>
          <w:color w:val="000000" w:themeColor="text1"/>
        </w:rPr>
        <w:t>, flow cytometry, ELISPOT assay</w:t>
      </w:r>
      <w:r w:rsidR="00C55F04">
        <w:rPr>
          <w:rFonts w:asciiTheme="minorHAnsi" w:hAnsiTheme="minorHAnsi" w:cstheme="minorHAnsi"/>
          <w:color w:val="000000" w:themeColor="text1"/>
        </w:rPr>
        <w:t xml:space="preserve">, ELISA and </w:t>
      </w:r>
      <w:proofErr w:type="spellStart"/>
      <w:r w:rsidR="00C55F04">
        <w:rPr>
          <w:rFonts w:asciiTheme="minorHAnsi" w:hAnsiTheme="minorHAnsi" w:cstheme="minorHAnsi"/>
          <w:color w:val="000000" w:themeColor="text1"/>
        </w:rPr>
        <w:t>RNAseq</w:t>
      </w:r>
      <w:proofErr w:type="spellEnd"/>
      <w:r w:rsidR="00C55F04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 xml:space="preserve">we </w:t>
      </w:r>
      <w:r w:rsidR="00E437F9">
        <w:rPr>
          <w:rFonts w:asciiTheme="minorHAnsi" w:hAnsiTheme="minorHAnsi" w:cstheme="minorHAnsi"/>
          <w:color w:val="000000" w:themeColor="text1"/>
        </w:rPr>
        <w:t xml:space="preserve">monitor comprehensive and cancer antigen-specific responses of patients receiving immunotherapeutic treatments. </w:t>
      </w:r>
    </w:p>
    <w:p w14:paraId="0F127875" w14:textId="4E2C8CE9" w:rsidR="00F3583E" w:rsidRDefault="00F062BD" w:rsidP="00F3583E">
      <w:pPr>
        <w:pStyle w:val="ListParagraph"/>
        <w:numPr>
          <w:ilvl w:val="0"/>
          <w:numId w:val="2"/>
        </w:numPr>
        <w:shd w:val="clear" w:color="auto" w:fill="FFFFFF"/>
        <w:spacing w:after="36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Explore therapeutic cancer-specific T cells</w:t>
      </w:r>
    </w:p>
    <w:p w14:paraId="56CCBD2B" w14:textId="7EAE2A87" w:rsidR="00F3583E" w:rsidRPr="00F3583E" w:rsidRDefault="00E437F9" w:rsidP="00F3583E">
      <w:pPr>
        <w:pStyle w:val="ListParagraph"/>
        <w:shd w:val="clear" w:color="auto" w:fill="FFFFFF"/>
        <w:spacing w:after="360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 have identified unique subsets of cancer antigen-specific T cells such as tumor-recognizing CD4+ T cells and CD4+CD8+ T cells</w:t>
      </w:r>
      <w:r w:rsidR="00C83AC9">
        <w:rPr>
          <w:rFonts w:asciiTheme="minorHAnsi" w:hAnsiTheme="minorHAnsi" w:cstheme="minorHAnsi"/>
          <w:color w:val="000000" w:themeColor="text1"/>
        </w:rPr>
        <w:t xml:space="preserve"> from cancer patients. The goal of this project is to identify additional shared cancer antigen- or neoantigen-specific T cells </w:t>
      </w:r>
      <w:r w:rsidR="00B66DF4">
        <w:rPr>
          <w:rFonts w:asciiTheme="minorHAnsi" w:hAnsiTheme="minorHAnsi" w:cstheme="minorHAnsi"/>
          <w:color w:val="000000" w:themeColor="text1"/>
        </w:rPr>
        <w:t>to develop</w:t>
      </w:r>
      <w:r w:rsidR="00C83AC9">
        <w:rPr>
          <w:rFonts w:asciiTheme="minorHAnsi" w:hAnsiTheme="minorHAnsi" w:cstheme="minorHAnsi"/>
          <w:color w:val="000000" w:themeColor="text1"/>
        </w:rPr>
        <w:t xml:space="preserve"> therapeutic adoptive T cell therapy</w:t>
      </w:r>
      <w:r w:rsidR="00040079">
        <w:rPr>
          <w:rFonts w:asciiTheme="minorHAnsi" w:hAnsiTheme="minorHAnsi" w:cstheme="minorHAnsi"/>
          <w:color w:val="000000" w:themeColor="text1"/>
        </w:rPr>
        <w:t xml:space="preserve"> </w:t>
      </w:r>
      <w:r w:rsidR="00B66DF4">
        <w:rPr>
          <w:rFonts w:asciiTheme="minorHAnsi" w:hAnsiTheme="minorHAnsi" w:cstheme="minorHAnsi"/>
          <w:color w:val="000000" w:themeColor="text1"/>
        </w:rPr>
        <w:t>for</w:t>
      </w:r>
      <w:r w:rsidR="00040079">
        <w:rPr>
          <w:rFonts w:asciiTheme="minorHAnsi" w:hAnsiTheme="minorHAnsi" w:cstheme="minorHAnsi"/>
          <w:color w:val="000000" w:themeColor="text1"/>
        </w:rPr>
        <w:t xml:space="preserve"> a broad range of cancer patients</w:t>
      </w:r>
      <w:r w:rsidR="00C83AC9">
        <w:rPr>
          <w:rFonts w:asciiTheme="minorHAnsi" w:hAnsiTheme="minorHAnsi" w:cstheme="minorHAnsi"/>
          <w:color w:val="000000" w:themeColor="text1"/>
        </w:rPr>
        <w:t xml:space="preserve">. </w:t>
      </w:r>
    </w:p>
    <w:p w14:paraId="7D1B48A9" w14:textId="6664113B" w:rsidR="00F3583E" w:rsidRPr="00F3583E" w:rsidRDefault="00F3583E" w:rsidP="00F3583E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F3583E">
        <w:rPr>
          <w:rFonts w:asciiTheme="minorHAnsi" w:hAnsiTheme="minorHAnsi" w:cstheme="minorHAnsi"/>
          <w:b/>
          <w:bCs/>
          <w:color w:val="000000" w:themeColor="text1"/>
        </w:rPr>
        <w:t xml:space="preserve">Minimum </w:t>
      </w:r>
      <w:r w:rsidR="005F0417">
        <w:rPr>
          <w:rFonts w:asciiTheme="minorHAnsi" w:hAnsiTheme="minorHAnsi" w:cstheme="minorHAnsi"/>
          <w:b/>
          <w:bCs/>
          <w:color w:val="000000" w:themeColor="text1"/>
        </w:rPr>
        <w:t>Qualifications</w:t>
      </w:r>
      <w:r w:rsidRPr="00F3583E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5EC9A2E8" w14:textId="097BDF5C" w:rsidR="00F3583E" w:rsidRDefault="006263EB" w:rsidP="00F3583E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Doctoral degree (PhD or MD)</w:t>
      </w:r>
    </w:p>
    <w:p w14:paraId="2AB37393" w14:textId="4BD33C1D" w:rsidR="00F3583E" w:rsidRDefault="00F3583E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Experience in mammalian cell culture</w:t>
      </w:r>
      <w:r w:rsidR="002276B8">
        <w:rPr>
          <w:rFonts w:asciiTheme="minorHAnsi" w:hAnsiTheme="minorHAnsi" w:cstheme="minorHAnsi"/>
          <w:color w:val="000000" w:themeColor="text1"/>
        </w:rPr>
        <w:t>s</w:t>
      </w:r>
      <w:r w:rsidR="00A87602">
        <w:rPr>
          <w:rFonts w:asciiTheme="minorHAnsi" w:hAnsiTheme="minorHAnsi" w:cstheme="minorHAnsi"/>
          <w:color w:val="000000" w:themeColor="text1"/>
        </w:rPr>
        <w:t xml:space="preserve"> and </w:t>
      </w:r>
      <w:r>
        <w:rPr>
          <w:rFonts w:asciiTheme="minorHAnsi" w:hAnsiTheme="minorHAnsi" w:cstheme="minorHAnsi"/>
          <w:color w:val="000000" w:themeColor="text1"/>
        </w:rPr>
        <w:t>flow cytometry analyses</w:t>
      </w:r>
    </w:p>
    <w:p w14:paraId="0AC934B6" w14:textId="01B60546" w:rsidR="00F3583E" w:rsidRDefault="00A87602" w:rsidP="00F3583E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Excellent v</w:t>
      </w:r>
      <w:r w:rsidR="00F3583E">
        <w:rPr>
          <w:rFonts w:asciiTheme="minorHAnsi" w:hAnsiTheme="minorHAnsi" w:cstheme="minorHAnsi"/>
          <w:color w:val="000000" w:themeColor="text1"/>
        </w:rPr>
        <w:t>erbal and written communication</w:t>
      </w:r>
      <w:r w:rsidR="006263EB">
        <w:rPr>
          <w:rFonts w:asciiTheme="minorHAnsi" w:hAnsiTheme="minorHAnsi" w:cstheme="minorHAnsi"/>
          <w:color w:val="000000" w:themeColor="text1"/>
        </w:rPr>
        <w:t xml:space="preserve"> skills</w:t>
      </w:r>
    </w:p>
    <w:p w14:paraId="1FD59130" w14:textId="6BDDCDEE" w:rsidR="00F3583E" w:rsidRDefault="00F3583E" w:rsidP="002276B8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Adherence to regulatory and ethical </w:t>
      </w:r>
      <w:r w:rsidR="006263EB">
        <w:rPr>
          <w:rFonts w:asciiTheme="minorHAnsi" w:hAnsiTheme="minorHAnsi" w:cstheme="minorHAnsi"/>
          <w:color w:val="000000" w:themeColor="text1"/>
        </w:rPr>
        <w:t>policies</w:t>
      </w:r>
    </w:p>
    <w:p w14:paraId="2111B5F0" w14:textId="21131ADF" w:rsidR="005F0417" w:rsidRPr="005F0417" w:rsidRDefault="005F0417" w:rsidP="00F3583E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F0417">
        <w:rPr>
          <w:rFonts w:asciiTheme="minorHAnsi" w:hAnsiTheme="minorHAnsi" w:cstheme="minorHAnsi"/>
          <w:b/>
          <w:bCs/>
          <w:color w:val="000000" w:themeColor="text1"/>
        </w:rPr>
        <w:t>Preferred qualifications:</w:t>
      </w:r>
    </w:p>
    <w:p w14:paraId="647B3E82" w14:textId="026A13CE" w:rsidR="00F3583E" w:rsidRDefault="005F0417" w:rsidP="00F3583E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Experience in processing patient-derived specimens, </w:t>
      </w:r>
      <w:r w:rsidR="00F062BD">
        <w:rPr>
          <w:rFonts w:asciiTheme="minorHAnsi" w:hAnsiTheme="minorHAnsi" w:cstheme="minorHAnsi"/>
          <w:color w:val="000000" w:themeColor="text1"/>
        </w:rPr>
        <w:t xml:space="preserve">sample staining and analysis for </w:t>
      </w:r>
      <w:proofErr w:type="spellStart"/>
      <w:r w:rsidR="00F062BD">
        <w:rPr>
          <w:rFonts w:asciiTheme="minorHAnsi" w:hAnsiTheme="minorHAnsi" w:cstheme="minorHAnsi"/>
          <w:color w:val="000000" w:themeColor="text1"/>
        </w:rPr>
        <w:t>CyTOF</w:t>
      </w:r>
      <w:proofErr w:type="spellEnd"/>
      <w:r w:rsidR="00F062BD">
        <w:rPr>
          <w:rFonts w:asciiTheme="minorHAnsi" w:hAnsiTheme="minorHAnsi" w:cstheme="minorHAnsi"/>
          <w:color w:val="000000" w:themeColor="text1"/>
        </w:rPr>
        <w:t xml:space="preserve"> or spectral flow cytometry, </w:t>
      </w:r>
      <w:proofErr w:type="gramStart"/>
      <w:r w:rsidR="00C55F04">
        <w:rPr>
          <w:rFonts w:asciiTheme="minorHAnsi" w:hAnsiTheme="minorHAnsi" w:cstheme="minorHAnsi"/>
          <w:color w:val="000000" w:themeColor="text1"/>
        </w:rPr>
        <w:t>immunohistochemistry</w:t>
      </w:r>
      <w:proofErr w:type="gramEnd"/>
      <w:r w:rsidR="00C55F0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or bioinformatics analyses.</w:t>
      </w:r>
    </w:p>
    <w:p w14:paraId="497910A2" w14:textId="3EF4EEA6" w:rsidR="00F74C2F" w:rsidRPr="00C27F5C" w:rsidRDefault="005F0417" w:rsidP="00C27F5C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To apply, please send (1) a curriculum vitae</w:t>
      </w:r>
      <w:r w:rsidR="00AD5DC3">
        <w:rPr>
          <w:rFonts w:asciiTheme="minorHAnsi" w:hAnsiTheme="minorHAnsi" w:cstheme="minorHAnsi"/>
          <w:color w:val="000000" w:themeColor="text1"/>
        </w:rPr>
        <w:t>;</w:t>
      </w:r>
      <w:r>
        <w:rPr>
          <w:rFonts w:asciiTheme="minorHAnsi" w:hAnsiTheme="minorHAnsi" w:cstheme="minorHAnsi"/>
          <w:color w:val="000000" w:themeColor="text1"/>
        </w:rPr>
        <w:t xml:space="preserve"> (2) a statement describing research experience, research interests and research goals</w:t>
      </w:r>
      <w:r w:rsidR="00AD5DC3">
        <w:rPr>
          <w:rFonts w:asciiTheme="minorHAnsi" w:hAnsiTheme="minorHAnsi" w:cstheme="minorHAnsi"/>
          <w:color w:val="000000" w:themeColor="text1"/>
        </w:rPr>
        <w:t>;</w:t>
      </w:r>
      <w:r>
        <w:rPr>
          <w:rFonts w:asciiTheme="minorHAnsi" w:hAnsiTheme="minorHAnsi" w:cstheme="minorHAnsi"/>
          <w:color w:val="000000" w:themeColor="text1"/>
        </w:rPr>
        <w:t xml:space="preserve"> and (3) contact information of two references to Dr. </w:t>
      </w:r>
      <w:r w:rsidR="00337795">
        <w:rPr>
          <w:rFonts w:asciiTheme="minorHAnsi" w:hAnsiTheme="minorHAnsi" w:cstheme="minorHAnsi"/>
          <w:color w:val="000000" w:themeColor="text1"/>
        </w:rPr>
        <w:t>Junko Matsuzaki</w:t>
      </w:r>
      <w:r>
        <w:rPr>
          <w:rFonts w:asciiTheme="minorHAnsi" w:hAnsiTheme="minorHAnsi" w:cstheme="minorHAnsi"/>
          <w:color w:val="000000" w:themeColor="text1"/>
        </w:rPr>
        <w:t xml:space="preserve"> (</w:t>
      </w:r>
      <w:r w:rsidR="00337795">
        <w:rPr>
          <w:rFonts w:asciiTheme="minorHAnsi" w:hAnsiTheme="minorHAnsi" w:cstheme="minorHAnsi"/>
          <w:color w:val="000000" w:themeColor="text1"/>
        </w:rPr>
        <w:t>jmatsuzaki</w:t>
      </w:r>
      <w:r>
        <w:rPr>
          <w:rFonts w:asciiTheme="minorHAnsi" w:hAnsiTheme="minorHAnsi" w:cstheme="minorHAnsi"/>
          <w:color w:val="000000" w:themeColor="text1"/>
        </w:rPr>
        <w:t>@bsd.uchicago.edu).</w:t>
      </w:r>
    </w:p>
    <w:sectPr w:rsidR="00F74C2F" w:rsidRPr="00C27F5C" w:rsidSect="0095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1A5B"/>
    <w:multiLevelType w:val="hybridMultilevel"/>
    <w:tmpl w:val="BF02437A"/>
    <w:lvl w:ilvl="0" w:tplc="D5E661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B556D"/>
    <w:multiLevelType w:val="multilevel"/>
    <w:tmpl w:val="0E3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B6"/>
    <w:rsid w:val="00040079"/>
    <w:rsid w:val="00052EC1"/>
    <w:rsid w:val="00073453"/>
    <w:rsid w:val="000C55A0"/>
    <w:rsid w:val="000D6768"/>
    <w:rsid w:val="000E3E59"/>
    <w:rsid w:val="00172499"/>
    <w:rsid w:val="00186274"/>
    <w:rsid w:val="001968C5"/>
    <w:rsid w:val="001B2E14"/>
    <w:rsid w:val="001D5083"/>
    <w:rsid w:val="00206A29"/>
    <w:rsid w:val="002276B8"/>
    <w:rsid w:val="0025031F"/>
    <w:rsid w:val="00262092"/>
    <w:rsid w:val="002A796F"/>
    <w:rsid w:val="002F0C2D"/>
    <w:rsid w:val="002F46C8"/>
    <w:rsid w:val="00303664"/>
    <w:rsid w:val="00310A7E"/>
    <w:rsid w:val="00322703"/>
    <w:rsid w:val="00326B70"/>
    <w:rsid w:val="00337795"/>
    <w:rsid w:val="003F252F"/>
    <w:rsid w:val="00450442"/>
    <w:rsid w:val="00492984"/>
    <w:rsid w:val="004C29E8"/>
    <w:rsid w:val="005A7D38"/>
    <w:rsid w:val="005F0417"/>
    <w:rsid w:val="00622934"/>
    <w:rsid w:val="006263EB"/>
    <w:rsid w:val="006F299F"/>
    <w:rsid w:val="0076627B"/>
    <w:rsid w:val="00774559"/>
    <w:rsid w:val="007A661D"/>
    <w:rsid w:val="007B18BA"/>
    <w:rsid w:val="007C16CD"/>
    <w:rsid w:val="00803D2B"/>
    <w:rsid w:val="00834298"/>
    <w:rsid w:val="00892C45"/>
    <w:rsid w:val="008A2B38"/>
    <w:rsid w:val="008B7A33"/>
    <w:rsid w:val="008B7F12"/>
    <w:rsid w:val="00935F6A"/>
    <w:rsid w:val="00951CC6"/>
    <w:rsid w:val="00971640"/>
    <w:rsid w:val="009A4EC0"/>
    <w:rsid w:val="009C7D5D"/>
    <w:rsid w:val="00A62F05"/>
    <w:rsid w:val="00A640F8"/>
    <w:rsid w:val="00A87602"/>
    <w:rsid w:val="00AD5DC3"/>
    <w:rsid w:val="00B15BE6"/>
    <w:rsid w:val="00B66DF4"/>
    <w:rsid w:val="00BD4D3D"/>
    <w:rsid w:val="00C27F5C"/>
    <w:rsid w:val="00C55F04"/>
    <w:rsid w:val="00C83AC9"/>
    <w:rsid w:val="00D32259"/>
    <w:rsid w:val="00D6559E"/>
    <w:rsid w:val="00E02A4D"/>
    <w:rsid w:val="00E437F9"/>
    <w:rsid w:val="00E61218"/>
    <w:rsid w:val="00E640E8"/>
    <w:rsid w:val="00E678D1"/>
    <w:rsid w:val="00E9273B"/>
    <w:rsid w:val="00EE6B12"/>
    <w:rsid w:val="00F062BD"/>
    <w:rsid w:val="00F156B6"/>
    <w:rsid w:val="00F3583E"/>
    <w:rsid w:val="00F66BEF"/>
    <w:rsid w:val="00F67659"/>
    <w:rsid w:val="00F74C2F"/>
    <w:rsid w:val="00F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74EF"/>
  <w14:defaultImageDpi w14:val="32767"/>
  <w15:docId w15:val="{670EFDD6-0C0C-7C4C-8EB1-61EC3534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A33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15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56B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56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56B6"/>
    <w:pPr>
      <w:spacing w:before="100" w:beforeAutospacing="1" w:after="100" w:afterAutospacing="1"/>
    </w:pPr>
  </w:style>
  <w:style w:type="character" w:customStyle="1" w:styleId="highwire-citation-authors">
    <w:name w:val="highwire-citation-authors"/>
    <w:basedOn w:val="DefaultParagraphFont"/>
    <w:rsid w:val="008B7A33"/>
  </w:style>
  <w:style w:type="character" w:customStyle="1" w:styleId="highwire-citation-author">
    <w:name w:val="highwire-citation-author"/>
    <w:basedOn w:val="DefaultParagraphFont"/>
    <w:rsid w:val="008B7A33"/>
  </w:style>
  <w:style w:type="character" w:customStyle="1" w:styleId="nlm-given-names">
    <w:name w:val="nlm-given-names"/>
    <w:basedOn w:val="DefaultParagraphFont"/>
    <w:rsid w:val="008B7A33"/>
  </w:style>
  <w:style w:type="character" w:customStyle="1" w:styleId="nlm-surname">
    <w:name w:val="nlm-surname"/>
    <w:basedOn w:val="DefaultParagraphFont"/>
    <w:rsid w:val="008B7A33"/>
  </w:style>
  <w:style w:type="character" w:customStyle="1" w:styleId="highwire-cite-metadata-doi">
    <w:name w:val="highwire-cite-metadata-doi"/>
    <w:basedOn w:val="DefaultParagraphFont"/>
    <w:rsid w:val="008B7A33"/>
  </w:style>
  <w:style w:type="character" w:customStyle="1" w:styleId="label">
    <w:name w:val="label"/>
    <w:basedOn w:val="DefaultParagraphFont"/>
    <w:rsid w:val="008B7A33"/>
  </w:style>
  <w:style w:type="paragraph" w:styleId="ListParagraph">
    <w:name w:val="List Paragraph"/>
    <w:basedOn w:val="Normal"/>
    <w:uiPriority w:val="34"/>
    <w:qFormat/>
    <w:rsid w:val="008B7A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7A33"/>
    <w:rPr>
      <w:i/>
      <w:iCs/>
    </w:rPr>
  </w:style>
  <w:style w:type="character" w:styleId="Hyperlink">
    <w:name w:val="Hyperlink"/>
    <w:basedOn w:val="DefaultParagraphFont"/>
    <w:uiPriority w:val="99"/>
    <w:unhideWhenUsed/>
    <w:rsid w:val="00F74C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F5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92984"/>
  </w:style>
  <w:style w:type="character" w:styleId="FollowedHyperlink">
    <w:name w:val="FollowedHyperlink"/>
    <w:basedOn w:val="DefaultParagraphFont"/>
    <w:uiPriority w:val="99"/>
    <w:semiHidden/>
    <w:unhideWhenUsed/>
    <w:rsid w:val="0049298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icagomedicine.org/cancer/research/spores/ovarian-canc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Junko Matsuzaki</cp:lastModifiedBy>
  <cp:revision>2</cp:revision>
  <cp:lastPrinted>2017-10-12T14:43:00Z</cp:lastPrinted>
  <dcterms:created xsi:type="dcterms:W3CDTF">2022-01-10T17:11:00Z</dcterms:created>
  <dcterms:modified xsi:type="dcterms:W3CDTF">2022-01-10T17:11:00Z</dcterms:modified>
</cp:coreProperties>
</file>