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94DF" w14:textId="6647B80E" w:rsidR="005935A0" w:rsidRDefault="00F166A7" w:rsidP="00936639">
      <w:pPr>
        <w:tabs>
          <w:tab w:val="left" w:pos="90"/>
        </w:tabs>
        <w:spacing w:line="360" w:lineRule="auto"/>
        <w:ind w:right="-27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E4AC6" wp14:editId="4F2A489F">
                <wp:simplePos x="0" y="0"/>
                <wp:positionH relativeFrom="column">
                  <wp:posOffset>3823335</wp:posOffset>
                </wp:positionH>
                <wp:positionV relativeFrom="paragraph">
                  <wp:posOffset>59690</wp:posOffset>
                </wp:positionV>
                <wp:extent cx="1943100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D97AB" w14:textId="082629F6" w:rsidR="00610820" w:rsidRDefault="00610820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A82F5CF" wp14:editId="61291DBA">
                                  <wp:extent cx="1760220" cy="640080"/>
                                  <wp:effectExtent l="0" t="0" r="0" b="0"/>
                                  <wp:docPr id="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22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8E4A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1.05pt;margin-top:4.7pt;width:153pt;height:8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" filled="f" stroked="f">
                <v:textbox>
                  <w:txbxContent>
                    <w:p w14:paraId="275D97AB" w14:textId="082629F6" w:rsidR="00610820" w:rsidRDefault="0061082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A82F5CF" wp14:editId="61291DBA">
                            <wp:extent cx="1760220" cy="640080"/>
                            <wp:effectExtent l="0" t="0" r="0" b="0"/>
                            <wp:docPr id="7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22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35A0"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AF2" wp14:editId="426BFAC1">
                <wp:simplePos x="0" y="0"/>
                <wp:positionH relativeFrom="column">
                  <wp:posOffset>51435</wp:posOffset>
                </wp:positionH>
                <wp:positionV relativeFrom="paragraph">
                  <wp:posOffset>59690</wp:posOffset>
                </wp:positionV>
                <wp:extent cx="3429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C04BF" w14:textId="756F0A16" w:rsidR="00610820" w:rsidRDefault="00610820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461BC30" wp14:editId="46DE21F1">
                                  <wp:extent cx="3224621" cy="643445"/>
                                  <wp:effectExtent l="0" t="0" r="1270" b="0"/>
                                  <wp:docPr id="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6906" cy="643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CAF2" id="Text Box 2" o:spid="_x0000_s1027" type="#_x0000_t202" style="position:absolute;left:0;text-align:left;margin-left:4.05pt;margin-top:4.7pt;width:27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" filled="f" stroked="f">
                <v:textbox>
                  <w:txbxContent>
                    <w:p w14:paraId="5C3C04BF" w14:textId="756F0A16" w:rsidR="00610820" w:rsidRDefault="0061082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461BC30" wp14:editId="46DE21F1">
                            <wp:extent cx="3224621" cy="643445"/>
                            <wp:effectExtent l="0" t="0" r="1270" b="0"/>
                            <wp:docPr id="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6906" cy="643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6CD317" w14:textId="77777777" w:rsidR="00936639" w:rsidRPr="00936639" w:rsidRDefault="00936639" w:rsidP="00936639">
      <w:pPr>
        <w:tabs>
          <w:tab w:val="left" w:pos="90"/>
        </w:tabs>
        <w:spacing w:line="360" w:lineRule="auto"/>
        <w:ind w:right="-270"/>
        <w:jc w:val="center"/>
        <w:rPr>
          <w:rFonts w:ascii="Arial" w:hAnsi="Arial" w:cs="Arial"/>
          <w:b/>
          <w:sz w:val="16"/>
          <w:szCs w:val="16"/>
        </w:rPr>
      </w:pPr>
    </w:p>
    <w:p w14:paraId="33A25290" w14:textId="714A2AE3" w:rsidR="00646560" w:rsidRPr="00C41F88" w:rsidRDefault="00254748" w:rsidP="00796645">
      <w:pPr>
        <w:tabs>
          <w:tab w:val="left" w:pos="-450"/>
        </w:tabs>
        <w:spacing w:line="360" w:lineRule="auto"/>
        <w:ind w:left="-450" w:right="-540"/>
        <w:jc w:val="center"/>
        <w:rPr>
          <w:rFonts w:ascii="Arial" w:hAnsi="Arial" w:cs="Arial"/>
          <w:b/>
          <w:sz w:val="44"/>
          <w:szCs w:val="44"/>
        </w:rPr>
      </w:pPr>
      <w:r w:rsidRPr="00C41F88">
        <w:rPr>
          <w:rFonts w:ascii="Arial" w:hAnsi="Arial" w:cs="Arial"/>
          <w:b/>
          <w:sz w:val="44"/>
          <w:szCs w:val="44"/>
        </w:rPr>
        <w:t>Postdoctoral P</w:t>
      </w:r>
      <w:r w:rsidR="00646560" w:rsidRPr="00C41F88">
        <w:rPr>
          <w:rFonts w:ascii="Arial" w:hAnsi="Arial" w:cs="Arial"/>
          <w:b/>
          <w:sz w:val="44"/>
          <w:szCs w:val="44"/>
        </w:rPr>
        <w:t>osition</w:t>
      </w:r>
      <w:r w:rsidR="00495EA7" w:rsidRPr="00C41F88">
        <w:rPr>
          <w:rFonts w:ascii="Arial" w:hAnsi="Arial" w:cs="Arial"/>
          <w:b/>
          <w:sz w:val="44"/>
          <w:szCs w:val="44"/>
        </w:rPr>
        <w:t>s</w:t>
      </w:r>
      <w:r w:rsidR="00646560" w:rsidRPr="00C41F88">
        <w:rPr>
          <w:rFonts w:ascii="Arial" w:hAnsi="Arial" w:cs="Arial"/>
          <w:b/>
          <w:sz w:val="44"/>
          <w:szCs w:val="44"/>
        </w:rPr>
        <w:t xml:space="preserve"> on </w:t>
      </w:r>
      <w:r w:rsidR="00EE2317">
        <w:rPr>
          <w:rFonts w:ascii="Arial" w:hAnsi="Arial" w:cs="Arial"/>
          <w:b/>
          <w:sz w:val="44"/>
          <w:szCs w:val="44"/>
        </w:rPr>
        <w:t>Quantum Biology</w:t>
      </w:r>
    </w:p>
    <w:p w14:paraId="75462498" w14:textId="77777777" w:rsidR="00646560" w:rsidRPr="00254748" w:rsidRDefault="00646560" w:rsidP="00796645">
      <w:pPr>
        <w:tabs>
          <w:tab w:val="left" w:pos="-450"/>
        </w:tabs>
        <w:ind w:left="-450" w:right="-540"/>
        <w:rPr>
          <w:rFonts w:ascii="Arial" w:hAnsi="Arial" w:cs="Arial"/>
          <w:b/>
        </w:rPr>
      </w:pPr>
    </w:p>
    <w:p w14:paraId="5D55C75C" w14:textId="77777777" w:rsidR="00254748" w:rsidRDefault="00254748" w:rsidP="00796645">
      <w:pPr>
        <w:tabs>
          <w:tab w:val="left" w:pos="-450"/>
        </w:tabs>
        <w:ind w:left="-450" w:right="-540"/>
        <w:jc w:val="both"/>
        <w:rPr>
          <w:rFonts w:ascii="Arial" w:hAnsi="Arial" w:cs="Arial"/>
        </w:rPr>
      </w:pPr>
    </w:p>
    <w:p w14:paraId="71337DA5" w14:textId="7CE5DF0A" w:rsidR="00254748" w:rsidRPr="00F166A7" w:rsidRDefault="00254748" w:rsidP="00DA7744">
      <w:pPr>
        <w:tabs>
          <w:tab w:val="left" w:pos="-450"/>
        </w:tabs>
        <w:spacing w:line="276" w:lineRule="auto"/>
        <w:ind w:left="-450" w:right="-540"/>
        <w:jc w:val="both"/>
        <w:rPr>
          <w:rFonts w:ascii="Arial" w:hAnsi="Arial" w:cs="Arial"/>
          <w:sz w:val="22"/>
          <w:szCs w:val="22"/>
        </w:rPr>
      </w:pPr>
      <w:r w:rsidRPr="00F166A7">
        <w:rPr>
          <w:rFonts w:ascii="Arial" w:hAnsi="Arial" w:cs="Arial"/>
          <w:sz w:val="22"/>
          <w:szCs w:val="22"/>
        </w:rPr>
        <w:t>Applications are invited for</w:t>
      </w:r>
      <w:r w:rsidR="00DA7744">
        <w:rPr>
          <w:rFonts w:ascii="Arial" w:hAnsi="Arial" w:cs="Arial"/>
          <w:sz w:val="22"/>
          <w:szCs w:val="22"/>
        </w:rPr>
        <w:t xml:space="preserve"> </w:t>
      </w:r>
      <w:r w:rsidR="00355D2A">
        <w:rPr>
          <w:rFonts w:ascii="Arial" w:hAnsi="Arial" w:cs="Arial"/>
          <w:sz w:val="22"/>
          <w:szCs w:val="22"/>
        </w:rPr>
        <w:t xml:space="preserve">postdoctoral positions </w:t>
      </w:r>
      <w:r w:rsidR="00646560" w:rsidRPr="00F166A7">
        <w:rPr>
          <w:rFonts w:ascii="Arial" w:hAnsi="Arial" w:cs="Arial"/>
          <w:sz w:val="22"/>
          <w:szCs w:val="22"/>
        </w:rPr>
        <w:t xml:space="preserve">at the Systems Biology and Bioengineering Group </w:t>
      </w:r>
      <w:r w:rsidR="00DA7744">
        <w:rPr>
          <w:rFonts w:ascii="Arial" w:hAnsi="Arial" w:cs="Arial"/>
          <w:sz w:val="22"/>
          <w:szCs w:val="22"/>
        </w:rPr>
        <w:t>of</w:t>
      </w:r>
      <w:r w:rsidR="00646560" w:rsidRPr="00F166A7">
        <w:rPr>
          <w:rFonts w:ascii="Arial" w:hAnsi="Arial" w:cs="Arial"/>
          <w:sz w:val="22"/>
          <w:szCs w:val="22"/>
        </w:rPr>
        <w:t xml:space="preserve"> Professor Savas Tay</w:t>
      </w:r>
      <w:r w:rsidR="00911BA0">
        <w:rPr>
          <w:rFonts w:ascii="Arial" w:hAnsi="Arial" w:cs="Arial"/>
          <w:sz w:val="22"/>
          <w:szCs w:val="22"/>
        </w:rPr>
        <w:t>,</w:t>
      </w:r>
      <w:r w:rsidR="00646560" w:rsidRPr="00F166A7">
        <w:rPr>
          <w:rFonts w:ascii="Arial" w:hAnsi="Arial" w:cs="Arial"/>
          <w:sz w:val="22"/>
          <w:szCs w:val="22"/>
        </w:rPr>
        <w:t xml:space="preserve"> at</w:t>
      </w:r>
      <w:r w:rsidRPr="00F166A7">
        <w:rPr>
          <w:rFonts w:ascii="Arial" w:hAnsi="Arial" w:cs="Arial"/>
          <w:sz w:val="22"/>
          <w:szCs w:val="22"/>
        </w:rPr>
        <w:t xml:space="preserve"> the</w:t>
      </w:r>
      <w:r w:rsidR="00F7737B" w:rsidRPr="00F166A7">
        <w:rPr>
          <w:rFonts w:ascii="Arial" w:hAnsi="Arial" w:cs="Arial"/>
          <w:sz w:val="22"/>
          <w:szCs w:val="22"/>
        </w:rPr>
        <w:t xml:space="preserve"> Institute</w:t>
      </w:r>
      <w:r w:rsidR="008739B4">
        <w:rPr>
          <w:rFonts w:ascii="Arial" w:hAnsi="Arial" w:cs="Arial"/>
          <w:sz w:val="22"/>
          <w:szCs w:val="22"/>
        </w:rPr>
        <w:t xml:space="preserve"> for</w:t>
      </w:r>
      <w:r w:rsidR="00936639">
        <w:rPr>
          <w:rFonts w:ascii="Arial" w:hAnsi="Arial" w:cs="Arial"/>
          <w:sz w:val="22"/>
          <w:szCs w:val="22"/>
        </w:rPr>
        <w:t xml:space="preserve"> Molecular Engineering, </w:t>
      </w:r>
      <w:r w:rsidRPr="00F166A7">
        <w:rPr>
          <w:rFonts w:ascii="Arial" w:hAnsi="Arial" w:cs="Arial"/>
          <w:b/>
          <w:sz w:val="22"/>
          <w:szCs w:val="22"/>
        </w:rPr>
        <w:t>University of Chicago</w:t>
      </w:r>
      <w:r w:rsidR="00751F33">
        <w:rPr>
          <w:rFonts w:ascii="Arial" w:hAnsi="Arial" w:cs="Arial"/>
          <w:sz w:val="22"/>
          <w:szCs w:val="22"/>
        </w:rPr>
        <w:t xml:space="preserve"> (</w:t>
      </w:r>
      <w:hyperlink r:id="rId7" w:history="1">
        <w:r w:rsidR="00DA7744" w:rsidRPr="00DA7744">
          <w:rPr>
            <w:rStyle w:val="Hyperlink"/>
            <w:rFonts w:ascii="Arial" w:hAnsi="Arial" w:cs="Arial"/>
            <w:sz w:val="22"/>
            <w:szCs w:val="22"/>
          </w:rPr>
          <w:t>taylab.uchicago.edu</w:t>
        </w:r>
      </w:hyperlink>
      <w:r w:rsidR="00751F33" w:rsidRPr="00751F3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)</w:t>
      </w:r>
      <w:r w:rsidR="00DA7744">
        <w:rPr>
          <w:rFonts w:ascii="Arial" w:hAnsi="Arial" w:cs="Arial"/>
          <w:sz w:val="22"/>
          <w:szCs w:val="22"/>
        </w:rPr>
        <w:t>.</w:t>
      </w:r>
    </w:p>
    <w:p w14:paraId="0BEAAE20" w14:textId="77777777" w:rsidR="00646560" w:rsidRPr="00F166A7" w:rsidRDefault="00646560" w:rsidP="00796645">
      <w:pPr>
        <w:tabs>
          <w:tab w:val="left" w:pos="-450"/>
        </w:tabs>
        <w:spacing w:line="276" w:lineRule="auto"/>
        <w:ind w:left="-450" w:right="-540"/>
        <w:jc w:val="both"/>
        <w:rPr>
          <w:rFonts w:ascii="Arial" w:hAnsi="Arial" w:cs="Arial"/>
          <w:sz w:val="22"/>
          <w:szCs w:val="22"/>
        </w:rPr>
      </w:pPr>
    </w:p>
    <w:p w14:paraId="4709F581" w14:textId="61372466" w:rsidR="00733368" w:rsidRDefault="00733368" w:rsidP="00796645">
      <w:pPr>
        <w:tabs>
          <w:tab w:val="left" w:pos="-450"/>
        </w:tabs>
        <w:spacing w:line="276" w:lineRule="auto"/>
        <w:ind w:left="-450"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DOD funded project is a collaboration between </w:t>
      </w:r>
      <w:proofErr w:type="spellStart"/>
      <w:r>
        <w:rPr>
          <w:rFonts w:ascii="Arial" w:hAnsi="Arial" w:cs="Arial"/>
          <w:sz w:val="22"/>
          <w:szCs w:val="22"/>
        </w:rPr>
        <w:t>Savas</w:t>
      </w:r>
      <w:proofErr w:type="spellEnd"/>
      <w:r>
        <w:rPr>
          <w:rFonts w:ascii="Arial" w:hAnsi="Arial" w:cs="Arial"/>
          <w:sz w:val="22"/>
          <w:szCs w:val="22"/>
        </w:rPr>
        <w:t xml:space="preserve"> Tay and David </w:t>
      </w:r>
      <w:proofErr w:type="spellStart"/>
      <w:r>
        <w:rPr>
          <w:rFonts w:ascii="Arial" w:hAnsi="Arial" w:cs="Arial"/>
          <w:sz w:val="22"/>
          <w:szCs w:val="22"/>
        </w:rPr>
        <w:t>Awschalom</w:t>
      </w:r>
      <w:proofErr w:type="spellEnd"/>
      <w:r>
        <w:rPr>
          <w:rFonts w:ascii="Arial" w:hAnsi="Arial" w:cs="Arial"/>
          <w:sz w:val="22"/>
          <w:szCs w:val="22"/>
        </w:rPr>
        <w:t xml:space="preserve"> labs, and is at the nexus of Cell Signaling and Quantum Information Processing. Our project has </w:t>
      </w:r>
      <w:r w:rsidRPr="000B372F">
        <w:rPr>
          <w:rFonts w:ascii="Arial" w:hAnsi="Arial" w:cs="Arial"/>
          <w:sz w:val="22"/>
          <w:szCs w:val="22"/>
          <w:u w:val="single"/>
        </w:rPr>
        <w:t>two goals:</w:t>
      </w:r>
    </w:p>
    <w:p w14:paraId="1B7C43A2" w14:textId="093B6AE2" w:rsidR="00733368" w:rsidRDefault="00733368" w:rsidP="00796645">
      <w:pPr>
        <w:tabs>
          <w:tab w:val="left" w:pos="-450"/>
        </w:tabs>
        <w:spacing w:line="276" w:lineRule="auto"/>
        <w:ind w:left="-450" w:right="-540"/>
        <w:jc w:val="both"/>
        <w:rPr>
          <w:rFonts w:ascii="Arial" w:hAnsi="Arial" w:cs="Arial"/>
          <w:sz w:val="22"/>
          <w:szCs w:val="22"/>
        </w:rPr>
      </w:pPr>
    </w:p>
    <w:p w14:paraId="47800916" w14:textId="027B5F15" w:rsidR="00733368" w:rsidRDefault="00733368" w:rsidP="00733368">
      <w:pPr>
        <w:pStyle w:val="ListParagraph"/>
        <w:numPr>
          <w:ilvl w:val="0"/>
          <w:numId w:val="2"/>
        </w:numPr>
        <w:tabs>
          <w:tab w:val="left" w:pos="-450"/>
        </w:tabs>
        <w:spacing w:line="276" w:lineRule="auto"/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</w:t>
      </w:r>
      <w:proofErr w:type="spellStart"/>
      <w:r w:rsidRPr="009428DB">
        <w:rPr>
          <w:rFonts w:ascii="Arial" w:hAnsi="Arial" w:cs="Arial"/>
          <w:b/>
          <w:sz w:val="22"/>
          <w:szCs w:val="22"/>
        </w:rPr>
        <w:t>nano</w:t>
      </w:r>
      <w:proofErr w:type="spellEnd"/>
      <w:r w:rsidRPr="009428DB">
        <w:rPr>
          <w:rFonts w:ascii="Arial" w:hAnsi="Arial" w:cs="Arial"/>
          <w:b/>
          <w:sz w:val="22"/>
          <w:szCs w:val="22"/>
        </w:rPr>
        <w:t>-diamond quantum sensors</w:t>
      </w:r>
      <w:r>
        <w:rPr>
          <w:rFonts w:ascii="Arial" w:hAnsi="Arial" w:cs="Arial"/>
          <w:sz w:val="22"/>
          <w:szCs w:val="22"/>
        </w:rPr>
        <w:t xml:space="preserve"> to perform precision measurements in living cells during immune signaling scenarios. These sensors allow ultra-sensitive measurements of temperature, pressure and orientation at room temperature, which will allow us to map the biophysical properties of living cells with unprecedented detail and precision.</w:t>
      </w:r>
    </w:p>
    <w:p w14:paraId="51FB4D6B" w14:textId="77777777" w:rsidR="009428DB" w:rsidRDefault="009428DB" w:rsidP="009428DB">
      <w:pPr>
        <w:pStyle w:val="ListParagraph"/>
        <w:tabs>
          <w:tab w:val="left" w:pos="-450"/>
        </w:tabs>
        <w:spacing w:line="276" w:lineRule="auto"/>
        <w:ind w:left="-90" w:right="-540"/>
        <w:jc w:val="both"/>
        <w:rPr>
          <w:rFonts w:ascii="Arial" w:hAnsi="Arial" w:cs="Arial"/>
          <w:sz w:val="22"/>
          <w:szCs w:val="22"/>
        </w:rPr>
      </w:pPr>
    </w:p>
    <w:p w14:paraId="73F997F6" w14:textId="3DB21661" w:rsidR="00733368" w:rsidRPr="00733368" w:rsidRDefault="00733368" w:rsidP="00733368">
      <w:pPr>
        <w:pStyle w:val="ListParagraph"/>
        <w:numPr>
          <w:ilvl w:val="0"/>
          <w:numId w:val="2"/>
        </w:numPr>
        <w:tabs>
          <w:tab w:val="left" w:pos="-450"/>
        </w:tabs>
        <w:spacing w:line="276" w:lineRule="auto"/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Investigate </w:t>
      </w:r>
      <w:r w:rsidR="009428DB">
        <w:rPr>
          <w:rFonts w:ascii="Arial" w:hAnsi="Arial" w:cs="Arial"/>
          <w:sz w:val="22"/>
          <w:szCs w:val="22"/>
        </w:rPr>
        <w:t>the role of</w:t>
      </w:r>
      <w:r>
        <w:rPr>
          <w:rFonts w:ascii="Arial" w:hAnsi="Arial" w:cs="Arial"/>
          <w:sz w:val="22"/>
          <w:szCs w:val="22"/>
        </w:rPr>
        <w:t xml:space="preserve"> </w:t>
      </w:r>
      <w:r w:rsidRPr="009428DB">
        <w:rPr>
          <w:rFonts w:ascii="Arial" w:hAnsi="Arial" w:cs="Arial"/>
          <w:b/>
          <w:sz w:val="22"/>
          <w:szCs w:val="22"/>
        </w:rPr>
        <w:t>quantum mechanical phenomena in cell signaling</w:t>
      </w:r>
      <w:r>
        <w:rPr>
          <w:rFonts w:ascii="Arial" w:hAnsi="Arial" w:cs="Arial"/>
          <w:sz w:val="22"/>
          <w:szCs w:val="22"/>
        </w:rPr>
        <w:t xml:space="preserve">. Recent literature on “quantum smell” </w:t>
      </w:r>
      <w:r w:rsidR="000B372F">
        <w:rPr>
          <w:rFonts w:ascii="Arial" w:hAnsi="Arial" w:cs="Arial"/>
          <w:sz w:val="22"/>
          <w:szCs w:val="22"/>
        </w:rPr>
        <w:t>(vibrational theory of olfaction) and similar topics has created quite controversy</w:t>
      </w:r>
      <w:r w:rsidR="009428DB">
        <w:rPr>
          <w:rFonts w:ascii="Arial" w:hAnsi="Arial" w:cs="Arial"/>
          <w:sz w:val="22"/>
          <w:szCs w:val="22"/>
        </w:rPr>
        <w:t xml:space="preserve"> in Physics and Biology</w:t>
      </w:r>
      <w:r w:rsidR="000B372F">
        <w:rPr>
          <w:rFonts w:ascii="Arial" w:hAnsi="Arial" w:cs="Arial"/>
          <w:sz w:val="22"/>
          <w:szCs w:val="22"/>
        </w:rPr>
        <w:t xml:space="preserve">, and our goal here is to settle these questions by performing </w:t>
      </w:r>
      <w:r w:rsidR="006B0F36">
        <w:rPr>
          <w:rFonts w:ascii="Arial" w:hAnsi="Arial" w:cs="Arial"/>
          <w:sz w:val="22"/>
          <w:szCs w:val="22"/>
        </w:rPr>
        <w:t>highly sensitive</w:t>
      </w:r>
      <w:r w:rsidR="000B372F">
        <w:rPr>
          <w:rFonts w:ascii="Arial" w:hAnsi="Arial" w:cs="Arial"/>
          <w:sz w:val="22"/>
          <w:szCs w:val="22"/>
        </w:rPr>
        <w:t xml:space="preserve"> quantum measurements on </w:t>
      </w:r>
      <w:r w:rsidR="009428DB">
        <w:rPr>
          <w:rFonts w:ascii="Arial" w:hAnsi="Arial" w:cs="Arial"/>
          <w:sz w:val="22"/>
          <w:szCs w:val="22"/>
        </w:rPr>
        <w:t xml:space="preserve">single </w:t>
      </w:r>
      <w:r w:rsidR="000B372F">
        <w:rPr>
          <w:rFonts w:ascii="Arial" w:hAnsi="Arial" w:cs="Arial"/>
          <w:sz w:val="22"/>
          <w:szCs w:val="22"/>
        </w:rPr>
        <w:t>living cells</w:t>
      </w:r>
      <w:r w:rsidR="009428DB">
        <w:rPr>
          <w:rFonts w:ascii="Arial" w:hAnsi="Arial" w:cs="Arial"/>
          <w:sz w:val="22"/>
          <w:szCs w:val="22"/>
        </w:rPr>
        <w:t xml:space="preserve"> in precisely controlled microfluidic environments.</w:t>
      </w:r>
    </w:p>
    <w:p w14:paraId="603B624E" w14:textId="77777777" w:rsidR="00733368" w:rsidRDefault="00733368" w:rsidP="00796645">
      <w:pPr>
        <w:tabs>
          <w:tab w:val="left" w:pos="-450"/>
        </w:tabs>
        <w:spacing w:line="276" w:lineRule="auto"/>
        <w:ind w:left="-450" w:right="-540"/>
        <w:jc w:val="both"/>
        <w:rPr>
          <w:rFonts w:ascii="Arial" w:hAnsi="Arial" w:cs="Arial"/>
          <w:sz w:val="22"/>
          <w:szCs w:val="22"/>
        </w:rPr>
      </w:pPr>
    </w:p>
    <w:p w14:paraId="4526AEBB" w14:textId="0FDAB604" w:rsidR="00646560" w:rsidRPr="00F166A7" w:rsidRDefault="00646560" w:rsidP="00796645">
      <w:pPr>
        <w:tabs>
          <w:tab w:val="left" w:pos="-450"/>
        </w:tabs>
        <w:spacing w:line="276" w:lineRule="auto"/>
        <w:ind w:left="-450" w:right="-540"/>
        <w:jc w:val="both"/>
        <w:rPr>
          <w:rFonts w:ascii="Arial" w:hAnsi="Arial" w:cs="Arial"/>
          <w:sz w:val="22"/>
          <w:szCs w:val="22"/>
        </w:rPr>
      </w:pPr>
      <w:r w:rsidRPr="00F166A7">
        <w:rPr>
          <w:rFonts w:ascii="Arial" w:hAnsi="Arial" w:cs="Arial"/>
          <w:sz w:val="22"/>
          <w:szCs w:val="22"/>
        </w:rPr>
        <w:t>The following paper</w:t>
      </w:r>
      <w:r w:rsidR="00254748" w:rsidRPr="00F166A7">
        <w:rPr>
          <w:rFonts w:ascii="Arial" w:hAnsi="Arial" w:cs="Arial"/>
          <w:sz w:val="22"/>
          <w:szCs w:val="22"/>
        </w:rPr>
        <w:t>s</w:t>
      </w:r>
      <w:r w:rsidR="00495EA7">
        <w:rPr>
          <w:rFonts w:ascii="Arial" w:hAnsi="Arial" w:cs="Arial"/>
          <w:sz w:val="22"/>
          <w:szCs w:val="22"/>
        </w:rPr>
        <w:t xml:space="preserve"> </w:t>
      </w:r>
      <w:r w:rsidR="00911BA0">
        <w:rPr>
          <w:rFonts w:ascii="Arial" w:hAnsi="Arial" w:cs="Arial"/>
          <w:sz w:val="22"/>
          <w:szCs w:val="22"/>
        </w:rPr>
        <w:t xml:space="preserve">describe </w:t>
      </w:r>
      <w:r w:rsidR="00733368">
        <w:rPr>
          <w:rFonts w:ascii="Arial" w:hAnsi="Arial" w:cs="Arial"/>
          <w:sz w:val="22"/>
          <w:szCs w:val="22"/>
        </w:rPr>
        <w:t>our current</w:t>
      </w:r>
      <w:r w:rsidR="00495EA7">
        <w:rPr>
          <w:rFonts w:ascii="Arial" w:hAnsi="Arial" w:cs="Arial"/>
          <w:sz w:val="22"/>
          <w:szCs w:val="22"/>
        </w:rPr>
        <w:t xml:space="preserve"> research</w:t>
      </w:r>
      <w:r w:rsidR="00733368">
        <w:rPr>
          <w:rFonts w:ascii="Arial" w:hAnsi="Arial" w:cs="Arial"/>
          <w:sz w:val="22"/>
          <w:szCs w:val="22"/>
        </w:rPr>
        <w:t xml:space="preserve"> in cell signaling</w:t>
      </w:r>
      <w:r w:rsidRPr="00F166A7">
        <w:rPr>
          <w:rFonts w:ascii="Arial" w:hAnsi="Arial" w:cs="Arial"/>
          <w:sz w:val="22"/>
          <w:szCs w:val="22"/>
        </w:rPr>
        <w:t>:</w:t>
      </w:r>
    </w:p>
    <w:p w14:paraId="780A231B" w14:textId="77777777" w:rsidR="00646560" w:rsidRPr="006E34B7" w:rsidRDefault="00646560" w:rsidP="00796645">
      <w:pPr>
        <w:tabs>
          <w:tab w:val="left" w:pos="-450"/>
        </w:tabs>
        <w:spacing w:line="276" w:lineRule="auto"/>
        <w:ind w:left="-450" w:right="-540"/>
        <w:jc w:val="both"/>
        <w:rPr>
          <w:rFonts w:ascii="Arial" w:hAnsi="Arial" w:cs="Arial"/>
        </w:rPr>
      </w:pPr>
    </w:p>
    <w:p w14:paraId="0DDAC988" w14:textId="77777777" w:rsidR="006E34B7" w:rsidRPr="006E34B7" w:rsidRDefault="00646560" w:rsidP="006E34B7">
      <w:pPr>
        <w:pStyle w:val="ListParagraph"/>
        <w:numPr>
          <w:ilvl w:val="0"/>
          <w:numId w:val="1"/>
        </w:numPr>
        <w:tabs>
          <w:tab w:val="left" w:pos="-450"/>
        </w:tabs>
        <w:spacing w:line="276" w:lineRule="auto"/>
        <w:ind w:left="-90" w:right="-540"/>
        <w:rPr>
          <w:rFonts w:ascii="Arial" w:hAnsi="Arial" w:cs="Arial"/>
          <w:color w:val="000000" w:themeColor="text1"/>
          <w:sz w:val="22"/>
          <w:szCs w:val="22"/>
        </w:rPr>
      </w:pPr>
      <w:r w:rsidRPr="006E34B7">
        <w:rPr>
          <w:rFonts w:ascii="Arial" w:hAnsi="Arial" w:cs="Arial"/>
          <w:color w:val="000000" w:themeColor="text1"/>
          <w:sz w:val="22"/>
          <w:szCs w:val="22"/>
        </w:rPr>
        <w:t>Noise facilitates transcriptional control un</w:t>
      </w:r>
      <w:r w:rsidR="00F7737B" w:rsidRPr="006E34B7">
        <w:rPr>
          <w:rFonts w:ascii="Arial" w:hAnsi="Arial" w:cs="Arial"/>
          <w:color w:val="000000" w:themeColor="text1"/>
          <w:sz w:val="22"/>
          <w:szCs w:val="22"/>
        </w:rPr>
        <w:t>der dynamic inputs</w:t>
      </w:r>
      <w:r w:rsidRPr="006E34B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6E34B7">
        <w:rPr>
          <w:rFonts w:ascii="Arial" w:hAnsi="Arial" w:cs="Arial"/>
          <w:b/>
          <w:color w:val="000000" w:themeColor="text1"/>
          <w:sz w:val="22"/>
          <w:szCs w:val="22"/>
        </w:rPr>
        <w:t>Cell</w:t>
      </w:r>
      <w:r w:rsidR="00254748" w:rsidRPr="006E34B7">
        <w:rPr>
          <w:rFonts w:ascii="Arial" w:hAnsi="Arial" w:cs="Arial"/>
          <w:color w:val="000000" w:themeColor="text1"/>
          <w:sz w:val="22"/>
          <w:szCs w:val="22"/>
        </w:rPr>
        <w:t xml:space="preserve"> 160, 381 (2015</w:t>
      </w:r>
      <w:r w:rsidR="006E34B7" w:rsidRPr="006E34B7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ED99747" w14:textId="08B73085" w:rsidR="006E34B7" w:rsidRPr="006E34B7" w:rsidRDefault="006E34B7" w:rsidP="006E34B7">
      <w:pPr>
        <w:pStyle w:val="ListParagraph"/>
        <w:numPr>
          <w:ilvl w:val="0"/>
          <w:numId w:val="1"/>
        </w:numPr>
        <w:tabs>
          <w:tab w:val="left" w:pos="-450"/>
        </w:tabs>
        <w:spacing w:line="276" w:lineRule="auto"/>
        <w:ind w:left="-90" w:right="-540"/>
        <w:rPr>
          <w:rFonts w:ascii="Arial" w:hAnsi="Arial" w:cs="Arial"/>
          <w:color w:val="000000" w:themeColor="text1"/>
          <w:sz w:val="22"/>
          <w:szCs w:val="22"/>
        </w:rPr>
      </w:pPr>
      <w:r w:rsidRPr="006E34B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Noise induced NF-kB mode hopping enables temporal gene multiplexing. </w:t>
      </w:r>
      <w:r w:rsidRPr="006E34B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n-US"/>
        </w:rPr>
        <w:t>Cell Systems</w:t>
      </w:r>
      <w:r w:rsidRPr="006E34B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, 3: 532-539 (2016).</w:t>
      </w:r>
    </w:p>
    <w:p w14:paraId="1B67F956" w14:textId="2B2DDCE3" w:rsidR="00254748" w:rsidRPr="006E34B7" w:rsidRDefault="00254748" w:rsidP="00796645">
      <w:pPr>
        <w:pStyle w:val="ListParagraph"/>
        <w:numPr>
          <w:ilvl w:val="0"/>
          <w:numId w:val="1"/>
        </w:numPr>
        <w:tabs>
          <w:tab w:val="left" w:pos="-450"/>
        </w:tabs>
        <w:spacing w:line="276" w:lineRule="auto"/>
        <w:ind w:left="-90" w:right="-540"/>
        <w:rPr>
          <w:rFonts w:ascii="Arial" w:hAnsi="Arial" w:cs="Arial"/>
          <w:color w:val="000000" w:themeColor="text1"/>
          <w:sz w:val="22"/>
          <w:szCs w:val="22"/>
        </w:rPr>
      </w:pPr>
      <w:r w:rsidRPr="006E34B7">
        <w:rPr>
          <w:rFonts w:ascii="Arial" w:hAnsi="Arial" w:cs="Arial"/>
          <w:color w:val="000000" w:themeColor="text1"/>
          <w:sz w:val="22"/>
          <w:szCs w:val="22"/>
        </w:rPr>
        <w:t>Digital signaling decouples activation probabilit</w:t>
      </w:r>
      <w:r w:rsidR="00F7737B" w:rsidRPr="006E34B7">
        <w:rPr>
          <w:rFonts w:ascii="Arial" w:hAnsi="Arial" w:cs="Arial"/>
          <w:color w:val="000000" w:themeColor="text1"/>
          <w:sz w:val="22"/>
          <w:szCs w:val="22"/>
        </w:rPr>
        <w:t xml:space="preserve">y and population heterogeneity. </w:t>
      </w:r>
      <w:proofErr w:type="spellStart"/>
      <w:r w:rsidRPr="006E34B7">
        <w:rPr>
          <w:rFonts w:ascii="Arial" w:hAnsi="Arial" w:cs="Arial"/>
          <w:b/>
          <w:color w:val="000000" w:themeColor="text1"/>
          <w:sz w:val="22"/>
          <w:szCs w:val="22"/>
        </w:rPr>
        <w:t>eLife</w:t>
      </w:r>
      <w:proofErr w:type="spellEnd"/>
      <w:r w:rsidRPr="006E34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6E34B7">
        <w:rPr>
          <w:rFonts w:ascii="Arial" w:hAnsi="Arial" w:cs="Arial"/>
          <w:color w:val="000000" w:themeColor="text1"/>
          <w:sz w:val="22"/>
          <w:szCs w:val="22"/>
        </w:rPr>
        <w:t>4:e</w:t>
      </w:r>
      <w:proofErr w:type="gramEnd"/>
      <w:r w:rsidRPr="006E34B7">
        <w:rPr>
          <w:rFonts w:ascii="Arial" w:hAnsi="Arial" w:cs="Arial"/>
          <w:color w:val="000000" w:themeColor="text1"/>
          <w:sz w:val="22"/>
          <w:szCs w:val="22"/>
        </w:rPr>
        <w:t>08931 (2015)</w:t>
      </w:r>
    </w:p>
    <w:p w14:paraId="79C8E944" w14:textId="74544D4C" w:rsidR="006E34B7" w:rsidRPr="006E34B7" w:rsidRDefault="00254748" w:rsidP="006E34B7">
      <w:pPr>
        <w:pStyle w:val="ListParagraph"/>
        <w:numPr>
          <w:ilvl w:val="0"/>
          <w:numId w:val="1"/>
        </w:numPr>
        <w:tabs>
          <w:tab w:val="left" w:pos="-450"/>
        </w:tabs>
        <w:spacing w:line="276" w:lineRule="auto"/>
        <w:ind w:left="-90" w:right="-540"/>
        <w:rPr>
          <w:rFonts w:ascii="Arial" w:hAnsi="Arial" w:cs="Arial"/>
          <w:color w:val="000000" w:themeColor="text1"/>
          <w:sz w:val="22"/>
          <w:szCs w:val="22"/>
        </w:rPr>
      </w:pPr>
      <w:r w:rsidRPr="006E34B7">
        <w:rPr>
          <w:rFonts w:ascii="Arial" w:hAnsi="Arial" w:cs="Arial"/>
          <w:color w:val="000000" w:themeColor="text1"/>
          <w:sz w:val="22"/>
          <w:szCs w:val="22"/>
        </w:rPr>
        <w:t>Single-cell NF-kB dynamics reveal digital activation and analogue</w:t>
      </w:r>
      <w:r w:rsidR="00F7737B" w:rsidRPr="006E34B7">
        <w:rPr>
          <w:rFonts w:ascii="Arial" w:hAnsi="Arial" w:cs="Arial"/>
          <w:color w:val="000000" w:themeColor="text1"/>
          <w:sz w:val="22"/>
          <w:szCs w:val="22"/>
        </w:rPr>
        <w:t xml:space="preserve"> information processing</w:t>
      </w:r>
      <w:r w:rsidRPr="006E34B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6E34B7">
        <w:rPr>
          <w:rFonts w:ascii="Arial" w:hAnsi="Arial" w:cs="Arial"/>
          <w:b/>
          <w:color w:val="000000" w:themeColor="text1"/>
          <w:sz w:val="22"/>
          <w:szCs w:val="22"/>
        </w:rPr>
        <w:t>Nature</w:t>
      </w:r>
      <w:r w:rsidRPr="006E34B7">
        <w:rPr>
          <w:rFonts w:ascii="Arial" w:hAnsi="Arial" w:cs="Arial"/>
          <w:color w:val="000000" w:themeColor="text1"/>
          <w:sz w:val="22"/>
          <w:szCs w:val="22"/>
        </w:rPr>
        <w:t xml:space="preserve"> 466, 267 (2010)</w:t>
      </w:r>
    </w:p>
    <w:p w14:paraId="1DD12F40" w14:textId="75EC635A" w:rsidR="006E34B7" w:rsidRPr="006E34B7" w:rsidRDefault="006E34B7" w:rsidP="006E34B7">
      <w:pPr>
        <w:pStyle w:val="ListParagraph"/>
        <w:numPr>
          <w:ilvl w:val="0"/>
          <w:numId w:val="1"/>
        </w:numPr>
        <w:tabs>
          <w:tab w:val="left" w:pos="-450"/>
        </w:tabs>
        <w:spacing w:line="276" w:lineRule="auto"/>
        <w:ind w:left="-90" w:right="-540"/>
        <w:rPr>
          <w:rFonts w:ascii="Arial" w:hAnsi="Arial" w:cs="Arial"/>
          <w:color w:val="000000" w:themeColor="text1"/>
          <w:sz w:val="22"/>
          <w:szCs w:val="22"/>
        </w:rPr>
      </w:pPr>
      <w:r w:rsidRPr="006E34B7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Ultra-Multiplexed Analysis of Single Cell Dynamics Reveals Logic Rules in</w:t>
      </w:r>
      <w:r w:rsidR="001A1518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6E34B7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Differentiation, </w:t>
      </w:r>
      <w:r w:rsidRPr="006E34B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>Science Advances</w:t>
      </w:r>
      <w:r w:rsidRPr="006E34B7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, DOI: 10.1126/</w:t>
      </w:r>
      <w:proofErr w:type="gramStart"/>
      <w:r w:rsidRPr="006E34B7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sciadv.aav</w:t>
      </w:r>
      <w:proofErr w:type="gramEnd"/>
      <w:r w:rsidRPr="006E34B7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7959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 xml:space="preserve"> (2019)</w:t>
      </w:r>
    </w:p>
    <w:p w14:paraId="14A72D36" w14:textId="77777777" w:rsidR="006E34B7" w:rsidRPr="006E34B7" w:rsidRDefault="006E34B7" w:rsidP="006E34B7">
      <w:pPr>
        <w:tabs>
          <w:tab w:val="left" w:pos="-450"/>
        </w:tabs>
        <w:spacing w:line="276" w:lineRule="auto"/>
        <w:ind w:left="-450" w:right="-540"/>
        <w:rPr>
          <w:rFonts w:ascii="Arial" w:hAnsi="Arial" w:cs="Arial"/>
        </w:rPr>
      </w:pPr>
    </w:p>
    <w:p w14:paraId="518273DF" w14:textId="77777777" w:rsidR="00646560" w:rsidRPr="006E34B7" w:rsidRDefault="00646560" w:rsidP="006E34B7">
      <w:pPr>
        <w:tabs>
          <w:tab w:val="left" w:pos="-450"/>
        </w:tabs>
        <w:spacing w:line="276" w:lineRule="auto"/>
        <w:ind w:left="-450" w:right="-540"/>
        <w:rPr>
          <w:rFonts w:ascii="Arial" w:hAnsi="Arial" w:cs="Arial"/>
          <w:sz w:val="22"/>
          <w:szCs w:val="22"/>
        </w:rPr>
      </w:pPr>
    </w:p>
    <w:p w14:paraId="14A41C90" w14:textId="7C366FBE" w:rsidR="00646560" w:rsidRPr="00F166A7" w:rsidRDefault="00495EA7" w:rsidP="00796645">
      <w:pPr>
        <w:tabs>
          <w:tab w:val="left" w:pos="-450"/>
        </w:tabs>
        <w:spacing w:line="276" w:lineRule="auto"/>
        <w:ind w:left="-450"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from a range of backgrounds including Biology, Physics, </w:t>
      </w:r>
      <w:r w:rsidR="00911BA0">
        <w:rPr>
          <w:rFonts w:ascii="Arial" w:hAnsi="Arial" w:cs="Arial"/>
          <w:sz w:val="22"/>
          <w:szCs w:val="22"/>
        </w:rPr>
        <w:t xml:space="preserve">Chemistry, </w:t>
      </w:r>
      <w:r>
        <w:rPr>
          <w:rFonts w:ascii="Arial" w:hAnsi="Arial" w:cs="Arial"/>
          <w:sz w:val="22"/>
          <w:szCs w:val="22"/>
        </w:rPr>
        <w:t xml:space="preserve">Engineering and Computer Science are invited. </w:t>
      </w:r>
      <w:r w:rsidR="00646560" w:rsidRPr="00F166A7">
        <w:rPr>
          <w:rFonts w:ascii="Arial" w:hAnsi="Arial" w:cs="Arial"/>
          <w:sz w:val="22"/>
          <w:szCs w:val="22"/>
        </w:rPr>
        <w:t xml:space="preserve">Required skills include cell culture, basic biochemistry, microscopy, image processing, and programming. Experience with microfluidics, cloning, signaling pathways and </w:t>
      </w:r>
      <w:r w:rsidR="00646560" w:rsidRPr="00F166A7">
        <w:rPr>
          <w:rFonts w:ascii="Arial" w:hAnsi="Arial" w:cs="Arial"/>
          <w:sz w:val="22"/>
          <w:szCs w:val="22"/>
        </w:rPr>
        <w:lastRenderedPageBreak/>
        <w:t xml:space="preserve">stochastic modeling are a plus. </w:t>
      </w:r>
      <w:r>
        <w:rPr>
          <w:rFonts w:ascii="Arial" w:hAnsi="Arial" w:cs="Arial"/>
          <w:sz w:val="22"/>
          <w:szCs w:val="22"/>
        </w:rPr>
        <w:t>Using</w:t>
      </w:r>
      <w:r w:rsidR="00646560" w:rsidRPr="00F166A7">
        <w:rPr>
          <w:rFonts w:ascii="Arial" w:hAnsi="Arial" w:cs="Arial"/>
          <w:sz w:val="22"/>
          <w:szCs w:val="22"/>
        </w:rPr>
        <w:t xml:space="preserve"> sophisticated computer c</w:t>
      </w:r>
      <w:r>
        <w:rPr>
          <w:rFonts w:ascii="Arial" w:hAnsi="Arial" w:cs="Arial"/>
          <w:sz w:val="22"/>
          <w:szCs w:val="22"/>
        </w:rPr>
        <w:t>ontrolled experimental setups will be</w:t>
      </w:r>
      <w:r w:rsidR="00646560" w:rsidRPr="00F166A7">
        <w:rPr>
          <w:rFonts w:ascii="Arial" w:hAnsi="Arial" w:cs="Arial"/>
          <w:sz w:val="22"/>
          <w:szCs w:val="22"/>
        </w:rPr>
        <w:t xml:space="preserve"> necessary.</w:t>
      </w:r>
    </w:p>
    <w:p w14:paraId="76E87F06" w14:textId="77777777" w:rsidR="00646560" w:rsidRPr="00F166A7" w:rsidRDefault="00646560" w:rsidP="00796645">
      <w:pPr>
        <w:tabs>
          <w:tab w:val="left" w:pos="-450"/>
        </w:tabs>
        <w:spacing w:line="276" w:lineRule="auto"/>
        <w:ind w:left="-450" w:right="-540"/>
        <w:jc w:val="both"/>
        <w:rPr>
          <w:rFonts w:ascii="Arial" w:hAnsi="Arial" w:cs="Arial"/>
          <w:sz w:val="22"/>
          <w:szCs w:val="22"/>
        </w:rPr>
      </w:pPr>
    </w:p>
    <w:p w14:paraId="13648A28" w14:textId="5831AF8B" w:rsidR="00254748" w:rsidRPr="00F166A7" w:rsidRDefault="00646560" w:rsidP="00796645">
      <w:pPr>
        <w:tabs>
          <w:tab w:val="left" w:pos="-450"/>
        </w:tabs>
        <w:spacing w:line="276" w:lineRule="auto"/>
        <w:ind w:left="-450" w:right="-540"/>
        <w:jc w:val="both"/>
        <w:rPr>
          <w:rFonts w:ascii="Arial" w:hAnsi="Arial" w:cs="Arial"/>
          <w:sz w:val="22"/>
          <w:szCs w:val="22"/>
        </w:rPr>
      </w:pPr>
      <w:r w:rsidRPr="00F166A7">
        <w:rPr>
          <w:rFonts w:ascii="Arial" w:hAnsi="Arial" w:cs="Arial"/>
          <w:sz w:val="22"/>
          <w:szCs w:val="22"/>
        </w:rPr>
        <w:t xml:space="preserve">Our </w:t>
      </w:r>
      <w:r w:rsidR="00254748" w:rsidRPr="00F166A7">
        <w:rPr>
          <w:rFonts w:ascii="Arial" w:hAnsi="Arial" w:cs="Arial"/>
          <w:sz w:val="22"/>
          <w:szCs w:val="22"/>
        </w:rPr>
        <w:t xml:space="preserve">laboratory </w:t>
      </w:r>
      <w:r w:rsidR="000D3A63">
        <w:rPr>
          <w:rFonts w:ascii="Arial" w:hAnsi="Arial" w:cs="Arial"/>
          <w:sz w:val="22"/>
          <w:szCs w:val="22"/>
        </w:rPr>
        <w:t>is</w:t>
      </w:r>
      <w:r w:rsidR="00254748" w:rsidRPr="00F166A7">
        <w:rPr>
          <w:rFonts w:ascii="Arial" w:hAnsi="Arial" w:cs="Arial"/>
          <w:sz w:val="22"/>
          <w:szCs w:val="22"/>
        </w:rPr>
        <w:t xml:space="preserve"> located at </w:t>
      </w:r>
      <w:r w:rsidR="000D3A63">
        <w:rPr>
          <w:rFonts w:ascii="Arial" w:hAnsi="Arial" w:cs="Arial"/>
          <w:sz w:val="22"/>
          <w:szCs w:val="22"/>
        </w:rPr>
        <w:t xml:space="preserve">the Knapp Center at the </w:t>
      </w:r>
      <w:r w:rsidR="00254748" w:rsidRPr="00F166A7">
        <w:rPr>
          <w:rFonts w:ascii="Arial" w:hAnsi="Arial" w:cs="Arial"/>
          <w:sz w:val="22"/>
          <w:szCs w:val="22"/>
        </w:rPr>
        <w:t xml:space="preserve">University of Chicago, and we </w:t>
      </w:r>
      <w:r w:rsidR="000D3A63">
        <w:rPr>
          <w:rFonts w:ascii="Arial" w:hAnsi="Arial" w:cs="Arial"/>
          <w:sz w:val="22"/>
          <w:szCs w:val="22"/>
        </w:rPr>
        <w:t>are</w:t>
      </w:r>
      <w:r w:rsidR="00495EA7">
        <w:rPr>
          <w:rFonts w:ascii="Arial" w:hAnsi="Arial" w:cs="Arial"/>
          <w:sz w:val="22"/>
          <w:szCs w:val="22"/>
        </w:rPr>
        <w:t xml:space="preserve"> affiliated with the </w:t>
      </w:r>
      <w:r w:rsidR="00254748" w:rsidRPr="00F166A7">
        <w:rPr>
          <w:rFonts w:ascii="Arial" w:hAnsi="Arial" w:cs="Arial"/>
          <w:sz w:val="22"/>
          <w:szCs w:val="22"/>
        </w:rPr>
        <w:t>Institute for Molecular Engineering</w:t>
      </w:r>
      <w:r w:rsidR="00495EA7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495EA7" w:rsidRPr="00E47F33">
          <w:rPr>
            <w:rStyle w:val="Hyperlink"/>
            <w:rFonts w:ascii="Arial" w:hAnsi="Arial" w:cs="Arial"/>
            <w:sz w:val="22"/>
            <w:szCs w:val="22"/>
          </w:rPr>
          <w:t>www.ime.uchicago.edu</w:t>
        </w:r>
      </w:hyperlink>
      <w:r w:rsidR="00495EA7">
        <w:rPr>
          <w:rFonts w:ascii="Arial" w:hAnsi="Arial" w:cs="Arial"/>
          <w:sz w:val="22"/>
          <w:szCs w:val="22"/>
        </w:rPr>
        <w:t xml:space="preserve">) </w:t>
      </w:r>
      <w:r w:rsidR="00254748" w:rsidRPr="00F166A7">
        <w:rPr>
          <w:rFonts w:ascii="Arial" w:hAnsi="Arial" w:cs="Arial"/>
          <w:sz w:val="22"/>
          <w:szCs w:val="22"/>
        </w:rPr>
        <w:t>and Institute for Genomics and Systems Biology</w:t>
      </w:r>
      <w:r w:rsidR="00495EA7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495EA7" w:rsidRPr="00E47F33">
          <w:rPr>
            <w:rStyle w:val="Hyperlink"/>
            <w:rFonts w:ascii="Arial" w:hAnsi="Arial" w:cs="Arial"/>
            <w:sz w:val="22"/>
            <w:szCs w:val="22"/>
          </w:rPr>
          <w:t>http://www.igsb.anl.gov/</w:t>
        </w:r>
      </w:hyperlink>
      <w:r w:rsidR="00495EA7">
        <w:rPr>
          <w:rFonts w:ascii="Arial" w:hAnsi="Arial" w:cs="Arial"/>
          <w:sz w:val="22"/>
          <w:szCs w:val="22"/>
        </w:rPr>
        <w:t>)</w:t>
      </w:r>
      <w:r w:rsidR="00254748" w:rsidRPr="00F166A7">
        <w:rPr>
          <w:rFonts w:ascii="Arial" w:hAnsi="Arial" w:cs="Arial"/>
          <w:sz w:val="22"/>
          <w:szCs w:val="22"/>
        </w:rPr>
        <w:t>.</w:t>
      </w:r>
      <w:r w:rsidR="00495EA7">
        <w:rPr>
          <w:rFonts w:ascii="Arial" w:hAnsi="Arial" w:cs="Arial"/>
          <w:sz w:val="22"/>
          <w:szCs w:val="22"/>
        </w:rPr>
        <w:t xml:space="preserve"> </w:t>
      </w:r>
    </w:p>
    <w:p w14:paraId="42CBA413" w14:textId="77777777" w:rsidR="00646560" w:rsidRPr="00F166A7" w:rsidRDefault="00646560" w:rsidP="00796645">
      <w:pPr>
        <w:tabs>
          <w:tab w:val="left" w:pos="-450"/>
        </w:tabs>
        <w:spacing w:line="276" w:lineRule="auto"/>
        <w:ind w:left="-450" w:right="-540"/>
        <w:jc w:val="both"/>
        <w:rPr>
          <w:rFonts w:ascii="Arial" w:hAnsi="Arial" w:cs="Arial"/>
          <w:sz w:val="22"/>
          <w:szCs w:val="22"/>
        </w:rPr>
      </w:pPr>
    </w:p>
    <w:p w14:paraId="6B2F4DF5" w14:textId="7EF48871" w:rsidR="00365F65" w:rsidRDefault="00646560" w:rsidP="00796645">
      <w:pPr>
        <w:tabs>
          <w:tab w:val="left" w:pos="-450"/>
        </w:tabs>
        <w:spacing w:line="276" w:lineRule="auto"/>
        <w:ind w:left="-450" w:right="-540"/>
        <w:jc w:val="both"/>
        <w:rPr>
          <w:rFonts w:ascii="Arial" w:hAnsi="Arial" w:cs="Arial"/>
          <w:sz w:val="22"/>
          <w:szCs w:val="22"/>
        </w:rPr>
      </w:pPr>
      <w:r w:rsidRPr="00F166A7">
        <w:rPr>
          <w:rFonts w:ascii="Arial" w:hAnsi="Arial" w:cs="Arial"/>
          <w:sz w:val="22"/>
          <w:szCs w:val="22"/>
        </w:rPr>
        <w:t xml:space="preserve">Highly motivated candidates with </w:t>
      </w:r>
      <w:r w:rsidRPr="00495EA7">
        <w:rPr>
          <w:rFonts w:ascii="Arial" w:hAnsi="Arial" w:cs="Arial"/>
          <w:sz w:val="22"/>
          <w:szCs w:val="22"/>
        </w:rPr>
        <w:t xml:space="preserve">a </w:t>
      </w:r>
      <w:r w:rsidR="00495EA7">
        <w:rPr>
          <w:rFonts w:ascii="Arial" w:hAnsi="Arial" w:cs="Arial"/>
          <w:sz w:val="22"/>
          <w:szCs w:val="22"/>
        </w:rPr>
        <w:t xml:space="preserve">strong </w:t>
      </w:r>
      <w:r w:rsidRPr="00495EA7">
        <w:rPr>
          <w:rFonts w:ascii="Arial" w:hAnsi="Arial" w:cs="Arial"/>
          <w:sz w:val="22"/>
          <w:szCs w:val="22"/>
        </w:rPr>
        <w:t>track record of publications</w:t>
      </w:r>
      <w:r w:rsidRPr="00F166A7">
        <w:rPr>
          <w:rFonts w:ascii="Arial" w:hAnsi="Arial" w:cs="Arial"/>
          <w:sz w:val="22"/>
          <w:szCs w:val="22"/>
        </w:rPr>
        <w:t xml:space="preserve"> should send an application package with research interests, full CV with experimental and computational skills listed in detail, names and contact information of 3 references to </w:t>
      </w:r>
      <w:proofErr w:type="spellStart"/>
      <w:r w:rsidRPr="00F166A7">
        <w:rPr>
          <w:rFonts w:ascii="Arial" w:hAnsi="Arial" w:cs="Arial"/>
          <w:sz w:val="22"/>
          <w:szCs w:val="22"/>
        </w:rPr>
        <w:t>Savas</w:t>
      </w:r>
      <w:proofErr w:type="spellEnd"/>
      <w:r w:rsidRPr="00F166A7">
        <w:rPr>
          <w:rFonts w:ascii="Arial" w:hAnsi="Arial" w:cs="Arial"/>
          <w:sz w:val="22"/>
          <w:szCs w:val="22"/>
        </w:rPr>
        <w:t xml:space="preserve"> Tay (</w:t>
      </w:r>
      <w:hyperlink r:id="rId10" w:history="1">
        <w:r w:rsidR="006B0F36" w:rsidRPr="00382565">
          <w:rPr>
            <w:rStyle w:val="Hyperlink"/>
            <w:rFonts w:ascii="Arial" w:hAnsi="Arial" w:cs="Arial"/>
            <w:b/>
            <w:sz w:val="22"/>
            <w:szCs w:val="22"/>
          </w:rPr>
          <w:t>savas.tay@gmail.com</w:t>
        </w:r>
      </w:hyperlink>
      <w:r w:rsidRPr="00F166A7">
        <w:rPr>
          <w:rFonts w:ascii="Arial" w:hAnsi="Arial" w:cs="Arial"/>
          <w:sz w:val="22"/>
          <w:szCs w:val="22"/>
        </w:rPr>
        <w:t>).</w:t>
      </w:r>
    </w:p>
    <w:p w14:paraId="58E8B7E5" w14:textId="062365F1" w:rsidR="006B0F36" w:rsidRDefault="006B0F36" w:rsidP="00796645">
      <w:pPr>
        <w:tabs>
          <w:tab w:val="left" w:pos="-450"/>
        </w:tabs>
        <w:spacing w:line="276" w:lineRule="auto"/>
        <w:ind w:left="-450" w:right="-540"/>
        <w:jc w:val="both"/>
        <w:rPr>
          <w:rFonts w:ascii="Arial" w:hAnsi="Arial" w:cs="Arial"/>
          <w:sz w:val="22"/>
          <w:szCs w:val="22"/>
        </w:rPr>
      </w:pPr>
    </w:p>
    <w:p w14:paraId="7B43DDF8" w14:textId="77777777" w:rsidR="00641B42" w:rsidRPr="000C5088" w:rsidRDefault="00641B42" w:rsidP="00641B42">
      <w:pPr>
        <w:ind w:left="-270" w:right="-360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0C5088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The University of Chicago is an Affirmative Action/Equal Opportunity/Disabled/Veterans Employer and does not discriminate on the basis of race, color, religion, sex, sexual orientation, gender identity, national or ethnic origin, age, status as an individual with a disability, protected veteran status, genetic information, or other protected classes under the law. For additional information see </w:t>
      </w:r>
      <w:hyperlink r:id="rId11" w:history="1">
        <w:r w:rsidRPr="00382565">
          <w:rPr>
            <w:rStyle w:val="Hyperlink"/>
            <w:rFonts w:ascii="Arial" w:eastAsia="Times New Roman" w:hAnsi="Arial" w:cs="Arial"/>
            <w:i/>
            <w:sz w:val="22"/>
            <w:szCs w:val="22"/>
          </w:rPr>
          <w:t>http://www.uchicago.edu/about/non_discrimination_statement/</w:t>
        </w:r>
      </w:hyperlink>
      <w:r w:rsidRPr="000C5088">
        <w:rPr>
          <w:rFonts w:ascii="Arial" w:eastAsia="Times New Roman" w:hAnsi="Arial" w:cs="Arial"/>
          <w:i/>
          <w:color w:val="000000" w:themeColor="text1"/>
          <w:sz w:val="22"/>
          <w:szCs w:val="22"/>
        </w:rPr>
        <w:t>. Job seekers in need of a reasonable accommodation to complete the application process should call 773-702-0287 or email</w:t>
      </w:r>
      <w:r w:rsidRPr="000C5088">
        <w:rPr>
          <w:rStyle w:val="apple-converted-space"/>
          <w:rFonts w:ascii="Arial" w:eastAsia="Times New Roman" w:hAnsi="Arial" w:cs="Arial"/>
          <w:i/>
          <w:color w:val="000000" w:themeColor="text1"/>
          <w:sz w:val="22"/>
          <w:szCs w:val="22"/>
        </w:rPr>
        <w:t> </w:t>
      </w:r>
      <w:hyperlink r:id="rId12" w:history="1">
        <w:r w:rsidRPr="000C5088">
          <w:rPr>
            <w:rStyle w:val="Hyperlink"/>
            <w:rFonts w:ascii="Arial" w:eastAsia="Times New Roman" w:hAnsi="Arial" w:cs="Arial"/>
            <w:i/>
            <w:sz w:val="22"/>
            <w:szCs w:val="22"/>
          </w:rPr>
          <w:t>ACOppAdministrator@uchicago.edu</w:t>
        </w:r>
      </w:hyperlink>
      <w:r w:rsidRPr="000C5088">
        <w:rPr>
          <w:rStyle w:val="apple-converted-space"/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 </w:t>
      </w:r>
      <w:r w:rsidRPr="000C5088">
        <w:rPr>
          <w:rFonts w:ascii="Arial" w:eastAsia="Times New Roman" w:hAnsi="Arial" w:cs="Arial"/>
          <w:i/>
          <w:color w:val="000000" w:themeColor="text1"/>
          <w:sz w:val="22"/>
          <w:szCs w:val="22"/>
        </w:rPr>
        <w:t>with their request.</w:t>
      </w:r>
      <w:r w:rsidRPr="000C5088">
        <w:rPr>
          <w:rStyle w:val="apple-converted-space"/>
          <w:rFonts w:ascii="Arial" w:eastAsia="Times New Roman" w:hAnsi="Arial" w:cs="Arial"/>
          <w:i/>
          <w:color w:val="000000" w:themeColor="text1"/>
          <w:sz w:val="22"/>
          <w:szCs w:val="22"/>
        </w:rPr>
        <w:t> </w:t>
      </w:r>
      <w:r w:rsidRPr="000C5088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> </w:t>
      </w:r>
    </w:p>
    <w:p w14:paraId="170A9104" w14:textId="77777777" w:rsidR="006B0F36" w:rsidRPr="00F166A7" w:rsidRDefault="006B0F36" w:rsidP="00796645">
      <w:pPr>
        <w:tabs>
          <w:tab w:val="left" w:pos="-450"/>
        </w:tabs>
        <w:spacing w:line="276" w:lineRule="auto"/>
        <w:ind w:left="-450" w:right="-5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B0F36" w:rsidRPr="00F166A7" w:rsidSect="00254748">
      <w:pgSz w:w="12240" w:h="15840"/>
      <w:pgMar w:top="99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56D3"/>
    <w:multiLevelType w:val="hybridMultilevel"/>
    <w:tmpl w:val="2CD093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7F903C8"/>
    <w:multiLevelType w:val="hybridMultilevel"/>
    <w:tmpl w:val="41E8DDE6"/>
    <w:lvl w:ilvl="0" w:tplc="02DE7D16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60"/>
    <w:rsid w:val="000B372F"/>
    <w:rsid w:val="000D3A63"/>
    <w:rsid w:val="001A1518"/>
    <w:rsid w:val="001D4DA8"/>
    <w:rsid w:val="00254748"/>
    <w:rsid w:val="00355D2A"/>
    <w:rsid w:val="00365F65"/>
    <w:rsid w:val="003B230D"/>
    <w:rsid w:val="004578B2"/>
    <w:rsid w:val="00495EA7"/>
    <w:rsid w:val="005935A0"/>
    <w:rsid w:val="00610820"/>
    <w:rsid w:val="00641B42"/>
    <w:rsid w:val="00646560"/>
    <w:rsid w:val="00656DE2"/>
    <w:rsid w:val="006B0F36"/>
    <w:rsid w:val="006E34B7"/>
    <w:rsid w:val="00733368"/>
    <w:rsid w:val="00751F33"/>
    <w:rsid w:val="00796645"/>
    <w:rsid w:val="008739B4"/>
    <w:rsid w:val="00911BA0"/>
    <w:rsid w:val="00936639"/>
    <w:rsid w:val="009428DB"/>
    <w:rsid w:val="00981440"/>
    <w:rsid w:val="009F22AE"/>
    <w:rsid w:val="00C41F88"/>
    <w:rsid w:val="00D01DA8"/>
    <w:rsid w:val="00D12D3E"/>
    <w:rsid w:val="00D729BE"/>
    <w:rsid w:val="00D93985"/>
    <w:rsid w:val="00DA7744"/>
    <w:rsid w:val="00E55327"/>
    <w:rsid w:val="00EE2317"/>
    <w:rsid w:val="00F166A7"/>
    <w:rsid w:val="00F773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B50E24"/>
  <w15:docId w15:val="{92D62A31-5377-2644-A114-9243290E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56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5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A0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95E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9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74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E34B7"/>
    <w:rPr>
      <w:b/>
      <w:bCs/>
    </w:rPr>
  </w:style>
  <w:style w:type="character" w:customStyle="1" w:styleId="apple-converted-space">
    <w:name w:val="apple-converted-space"/>
    <w:basedOn w:val="DefaultParagraphFont"/>
    <w:rsid w:val="0064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0961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.uchicago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ylab.uchicago.edu/" TargetMode="External"/><Relationship Id="rId12" Type="http://schemas.openxmlformats.org/officeDocument/2006/relationships/hyperlink" Target="mailto:ACOppAdministrator@uchicag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uchicago.edu/about/non_discrimination_statement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avas.t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sb.anl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dc:description/>
  <cp:lastModifiedBy>Savas Tay</cp:lastModifiedBy>
  <cp:revision>7</cp:revision>
  <dcterms:created xsi:type="dcterms:W3CDTF">2019-05-07T17:06:00Z</dcterms:created>
  <dcterms:modified xsi:type="dcterms:W3CDTF">2019-05-07T17:19:00Z</dcterms:modified>
</cp:coreProperties>
</file>